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F87DE">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 xml:space="preserve">Оценочные средства для проведения промежуточной аттестации по дисциплине </w:t>
      </w:r>
    </w:p>
    <w:p w14:paraId="266C6C79">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«Судебная психиатрия» для обучающихся 202</w:t>
      </w:r>
      <w:r>
        <w:rPr>
          <w:rFonts w:hint="default" w:ascii="Times New Roman" w:hAnsi="Times New Roman"/>
          <w:b/>
          <w:bCs/>
          <w:spacing w:val="-7"/>
          <w:sz w:val="24"/>
          <w:szCs w:val="24"/>
          <w:lang w:val="ru-RU"/>
        </w:rPr>
        <w:t>5</w:t>
      </w:r>
      <w:r>
        <w:rPr>
          <w:rFonts w:ascii="Times New Roman" w:hAnsi="Times New Roman"/>
          <w:b/>
          <w:bCs/>
          <w:spacing w:val="-7"/>
          <w:sz w:val="24"/>
          <w:szCs w:val="24"/>
        </w:rPr>
        <w:t>, 202</w:t>
      </w:r>
      <w:r>
        <w:rPr>
          <w:rFonts w:hint="default" w:ascii="Times New Roman" w:hAnsi="Times New Roman"/>
          <w:b/>
          <w:bCs/>
          <w:spacing w:val="-7"/>
          <w:sz w:val="24"/>
          <w:szCs w:val="24"/>
          <w:lang w:val="ru-RU"/>
        </w:rPr>
        <w:t>6</w:t>
      </w:r>
      <w:r>
        <w:rPr>
          <w:rFonts w:ascii="Times New Roman" w:hAnsi="Times New Roman"/>
          <w:b/>
          <w:bCs/>
          <w:spacing w:val="-7"/>
          <w:sz w:val="24"/>
          <w:szCs w:val="24"/>
        </w:rPr>
        <w:t xml:space="preserve"> годов поступления по образовательной программе </w:t>
      </w:r>
    </w:p>
    <w:p w14:paraId="45958EDA">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31.08.20 Психиатрия на 202</w:t>
      </w:r>
      <w:r>
        <w:rPr>
          <w:rFonts w:hint="default" w:ascii="Times New Roman" w:hAnsi="Times New Roman"/>
          <w:b/>
          <w:bCs/>
          <w:spacing w:val="-7"/>
          <w:sz w:val="24"/>
          <w:szCs w:val="24"/>
          <w:lang w:val="ru-RU"/>
        </w:rPr>
        <w:t>6</w:t>
      </w:r>
      <w:r>
        <w:rPr>
          <w:rFonts w:ascii="Times New Roman" w:hAnsi="Times New Roman"/>
          <w:b/>
          <w:bCs/>
          <w:spacing w:val="-7"/>
          <w:sz w:val="24"/>
          <w:szCs w:val="24"/>
        </w:rPr>
        <w:t>-202</w:t>
      </w:r>
      <w:r>
        <w:rPr>
          <w:rFonts w:hint="default" w:ascii="Times New Roman" w:hAnsi="Times New Roman"/>
          <w:b/>
          <w:bCs/>
          <w:spacing w:val="-7"/>
          <w:sz w:val="24"/>
          <w:szCs w:val="24"/>
          <w:lang w:val="ru-RU"/>
        </w:rPr>
        <w:t>7</w:t>
      </w:r>
      <w:bookmarkStart w:id="0" w:name="_GoBack"/>
      <w:bookmarkEnd w:id="0"/>
      <w:r>
        <w:rPr>
          <w:rFonts w:ascii="Times New Roman" w:hAnsi="Times New Roman"/>
          <w:b/>
          <w:bCs/>
          <w:spacing w:val="-7"/>
          <w:sz w:val="24"/>
          <w:szCs w:val="24"/>
        </w:rPr>
        <w:t xml:space="preserve"> учебный год</w:t>
      </w:r>
    </w:p>
    <w:p w14:paraId="385E03AA">
      <w:pPr>
        <w:spacing w:after="0" w:line="240" w:lineRule="auto"/>
        <w:jc w:val="center"/>
        <w:rPr>
          <w:rFonts w:ascii="Times New Roman" w:hAnsi="Times New Roman" w:eastAsia="Times New Roman" w:cs="Times New Roman"/>
          <w:sz w:val="28"/>
          <w:szCs w:val="28"/>
        </w:rPr>
      </w:pPr>
    </w:p>
    <w:tbl>
      <w:tblPr>
        <w:tblStyle w:val="9"/>
        <w:tblW w:w="14847"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4847"/>
      </w:tblGrid>
      <w:tr w14:paraId="5B53F4D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7" w:hRule="atLeast"/>
          <w:jc w:val="center"/>
        </w:trPr>
        <w:tc>
          <w:tcPr>
            <w:tcW w:w="14847" w:type="dxa"/>
            <w:tcBorders>
              <w:top w:val="nil"/>
              <w:left w:val="nil"/>
              <w:bottom w:val="single" w:color="000000" w:sz="4" w:space="0"/>
              <w:right w:val="nil"/>
            </w:tcBorders>
            <w:shd w:val="clear" w:color="auto" w:fill="auto"/>
            <w:tcMar>
              <w:top w:w="80" w:type="dxa"/>
              <w:left w:w="80" w:type="dxa"/>
              <w:bottom w:w="80" w:type="dxa"/>
              <w:right w:w="80" w:type="dxa"/>
            </w:tcMar>
          </w:tcPr>
          <w:p w14:paraId="1474E421">
            <w:pPr>
              <w:pStyle w:val="2"/>
            </w:pPr>
            <w:r>
              <w:rPr>
                <w:sz w:val="20"/>
                <w:szCs w:val="20"/>
              </w:rPr>
              <w:t xml:space="preserve"> Перечень универсальных, общепрофессиональных и профессиональных компетенций выпускников и индикаторы их достижения.</w:t>
            </w:r>
          </w:p>
        </w:tc>
      </w:tr>
      <w:tr w14:paraId="292BDD2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822" w:hRule="atLeast"/>
          <w:jc w:val="center"/>
        </w:trPr>
        <w:tc>
          <w:tcPr>
            <w:tcW w:w="14847" w:type="dxa"/>
            <w:tcBorders>
              <w:top w:val="single" w:color="000000" w:sz="4" w:space="0"/>
              <w:left w:val="nil"/>
              <w:bottom w:val="single" w:color="000000" w:sz="4" w:space="0"/>
              <w:right w:val="nil"/>
            </w:tcBorders>
            <w:shd w:val="clear" w:color="auto" w:fill="auto"/>
            <w:tcMar>
              <w:top w:w="80" w:type="dxa"/>
              <w:left w:w="80" w:type="dxa"/>
              <w:bottom w:w="80" w:type="dxa"/>
              <w:right w:w="80" w:type="dxa"/>
            </w:tcMar>
          </w:tcPr>
          <w:p w14:paraId="7259140C">
            <w:pPr>
              <w:jc w:val="center"/>
              <w:rPr>
                <w:rFonts w:ascii="Times New Roman" w:hAnsi="Times New Roman" w:eastAsia="Times New Roman" w:cs="Times New Roman"/>
                <w:b/>
                <w:bCs/>
                <w:sz w:val="20"/>
                <w:szCs w:val="20"/>
              </w:rPr>
            </w:pPr>
            <w:r>
              <w:rPr>
                <w:rFonts w:ascii="Times New Roman" w:hAnsi="Times New Roman"/>
                <w:b/>
                <w:bCs/>
                <w:sz w:val="20"/>
                <w:szCs w:val="20"/>
              </w:rPr>
              <w:t xml:space="preserve">ПЛАНИРУЕМЫЕ РЕЗУЛЬТАТЫ ОСВОЕНИЯ ОБРАЗОВАТЕЛЬНОЙ ПРОГРАММЫ </w:t>
            </w:r>
          </w:p>
          <w:p w14:paraId="5C273DEA">
            <w:pPr>
              <w:jc w:val="center"/>
            </w:pPr>
            <w:r>
              <w:rPr>
                <w:rFonts w:ascii="Times New Roman" w:hAnsi="Times New Roman"/>
                <w:b/>
                <w:bCs/>
                <w:sz w:val="20"/>
                <w:szCs w:val="20"/>
              </w:rPr>
              <w:t>(КОМПЕТЕНТНОСТНАЯ МОДЕЛЬ ВЫПУСКНИКА)</w:t>
            </w:r>
          </w:p>
        </w:tc>
      </w:tr>
    </w:tbl>
    <w:p w14:paraId="017A26E4">
      <w:pPr>
        <w:widowControl w:val="0"/>
        <w:spacing w:after="0" w:line="240" w:lineRule="auto"/>
        <w:jc w:val="center"/>
        <w:rPr>
          <w:rFonts w:ascii="Times New Roman" w:hAnsi="Times New Roman" w:eastAsia="Times New Roman" w:cs="Times New Roman"/>
          <w:sz w:val="28"/>
          <w:szCs w:val="28"/>
        </w:rPr>
      </w:pPr>
    </w:p>
    <w:p w14:paraId="55ED71BD">
      <w:pPr>
        <w:spacing w:after="0" w:line="240" w:lineRule="auto"/>
        <w:rPr>
          <w:rFonts w:ascii="Times New Roman" w:hAnsi="Times New Roman" w:eastAsia="Times New Roman" w:cs="Times New Roman"/>
          <w:sz w:val="20"/>
          <w:szCs w:val="20"/>
        </w:rPr>
      </w:pPr>
    </w:p>
    <w:tbl>
      <w:tblPr>
        <w:tblStyle w:val="4"/>
        <w:tblW w:w="152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40"/>
        <w:gridCol w:w="2258"/>
        <w:gridCol w:w="2714"/>
        <w:gridCol w:w="4904"/>
        <w:gridCol w:w="3090"/>
      </w:tblGrid>
      <w:tr w14:paraId="4B799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vMerge w:val="restart"/>
            <w:tcBorders>
              <w:top w:val="single" w:color="000000" w:sz="4" w:space="0"/>
              <w:left w:val="single" w:color="000000" w:sz="4" w:space="0"/>
              <w:bottom w:val="single" w:color="000000" w:sz="4" w:space="0"/>
              <w:right w:val="single" w:color="000000" w:sz="4" w:space="0"/>
            </w:tcBorders>
          </w:tcPr>
          <w:p w14:paraId="0642BA1A">
            <w:pPr>
              <w:rPr>
                <w:rFonts w:ascii="Times New Roman" w:hAnsi="Times New Roman"/>
                <w:sz w:val="24"/>
              </w:rPr>
            </w:pPr>
            <w:r>
              <w:rPr>
                <w:rFonts w:ascii="Times New Roman" w:hAnsi="Times New Roman"/>
                <w:sz w:val="24"/>
              </w:rPr>
              <w:t>Код</w:t>
            </w:r>
          </w:p>
          <w:p w14:paraId="1F8B4FC6">
            <w:pPr>
              <w:rPr>
                <w:rFonts w:ascii="Times New Roman" w:hAnsi="Times New Roman"/>
                <w:sz w:val="24"/>
              </w:rPr>
            </w:pPr>
            <w:r>
              <w:rPr>
                <w:rFonts w:ascii="Times New Roman" w:hAnsi="Times New Roman"/>
                <w:sz w:val="24"/>
              </w:rPr>
              <w:t>компетенции</w:t>
            </w:r>
          </w:p>
        </w:tc>
        <w:tc>
          <w:tcPr>
            <w:tcW w:w="2258" w:type="dxa"/>
            <w:vMerge w:val="restart"/>
            <w:tcBorders>
              <w:top w:val="single" w:color="000000" w:sz="4" w:space="0"/>
              <w:left w:val="single" w:color="000000" w:sz="4" w:space="0"/>
              <w:bottom w:val="single" w:color="000000" w:sz="4" w:space="0"/>
              <w:right w:val="single" w:color="000000" w:sz="4" w:space="0"/>
            </w:tcBorders>
          </w:tcPr>
          <w:p w14:paraId="0474702E">
            <w:pPr>
              <w:rPr>
                <w:rFonts w:ascii="Times New Roman" w:hAnsi="Times New Roman"/>
                <w:sz w:val="24"/>
              </w:rPr>
            </w:pPr>
            <w:r>
              <w:rPr>
                <w:rFonts w:ascii="Times New Roman" w:hAnsi="Times New Roman"/>
                <w:sz w:val="24"/>
              </w:rPr>
              <w:t>Название</w:t>
            </w:r>
          </w:p>
          <w:p w14:paraId="575AF711">
            <w:pPr>
              <w:rPr>
                <w:rFonts w:ascii="Times New Roman" w:hAnsi="Times New Roman"/>
                <w:sz w:val="24"/>
              </w:rPr>
            </w:pPr>
            <w:r>
              <w:rPr>
                <w:rFonts w:ascii="Times New Roman" w:hAnsi="Times New Roman"/>
                <w:sz w:val="24"/>
              </w:rPr>
              <w:t>компетенции</w:t>
            </w:r>
          </w:p>
        </w:tc>
        <w:tc>
          <w:tcPr>
            <w:tcW w:w="10708" w:type="dxa"/>
            <w:gridSpan w:val="3"/>
            <w:tcBorders>
              <w:top w:val="single" w:color="000000" w:sz="4" w:space="0"/>
              <w:left w:val="single" w:color="000000" w:sz="4" w:space="0"/>
              <w:bottom w:val="single" w:color="000000" w:sz="4" w:space="0"/>
              <w:right w:val="single" w:color="000000" w:sz="4" w:space="0"/>
            </w:tcBorders>
          </w:tcPr>
          <w:p w14:paraId="60A60ACB">
            <w:pPr>
              <w:ind w:right="-191"/>
              <w:jc w:val="center"/>
              <w:rPr>
                <w:rFonts w:ascii="Times New Roman" w:hAnsi="Times New Roman"/>
                <w:b/>
                <w:sz w:val="24"/>
              </w:rPr>
            </w:pPr>
            <w:r>
              <w:rPr>
                <w:rFonts w:ascii="Times New Roman" w:hAnsi="Times New Roman"/>
                <w:b/>
                <w:sz w:val="24"/>
              </w:rPr>
              <w:t>Содержание и структура универсальных компетенций</w:t>
            </w:r>
          </w:p>
        </w:tc>
      </w:tr>
      <w:tr w14:paraId="6F073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vMerge w:val="continue"/>
            <w:tcBorders>
              <w:top w:val="single" w:color="000000" w:sz="4" w:space="0"/>
              <w:left w:val="single" w:color="000000" w:sz="4" w:space="0"/>
              <w:bottom w:val="single" w:color="000000" w:sz="4" w:space="0"/>
              <w:right w:val="single" w:color="000000" w:sz="4" w:space="0"/>
            </w:tcBorders>
          </w:tcPr>
          <w:p w14:paraId="3CF10E78"/>
        </w:tc>
        <w:tc>
          <w:tcPr>
            <w:tcW w:w="2258" w:type="dxa"/>
            <w:vMerge w:val="continue"/>
            <w:tcBorders>
              <w:top w:val="single" w:color="000000" w:sz="4" w:space="0"/>
              <w:left w:val="single" w:color="000000" w:sz="4" w:space="0"/>
              <w:bottom w:val="single" w:color="000000" w:sz="4" w:space="0"/>
              <w:right w:val="single" w:color="000000" w:sz="4" w:space="0"/>
            </w:tcBorders>
          </w:tcPr>
          <w:p w14:paraId="3D6207B7"/>
        </w:tc>
        <w:tc>
          <w:tcPr>
            <w:tcW w:w="2714" w:type="dxa"/>
            <w:tcBorders>
              <w:top w:val="single" w:color="000000" w:sz="4" w:space="0"/>
              <w:left w:val="single" w:color="000000" w:sz="4" w:space="0"/>
              <w:bottom w:val="single" w:color="000000" w:sz="4" w:space="0"/>
              <w:right w:val="single" w:color="000000" w:sz="4" w:space="0"/>
            </w:tcBorders>
          </w:tcPr>
          <w:p w14:paraId="57DDD407">
            <w:pPr>
              <w:rPr>
                <w:rFonts w:ascii="Times New Roman" w:hAnsi="Times New Roman"/>
                <w:b/>
                <w:sz w:val="24"/>
              </w:rPr>
            </w:pPr>
            <w:r>
              <w:rPr>
                <w:rFonts w:ascii="Times New Roman" w:hAnsi="Times New Roman"/>
                <w:b/>
                <w:sz w:val="24"/>
              </w:rPr>
              <w:t>ИД УК-1 знать</w:t>
            </w:r>
          </w:p>
        </w:tc>
        <w:tc>
          <w:tcPr>
            <w:tcW w:w="4904" w:type="dxa"/>
            <w:tcBorders>
              <w:top w:val="single" w:color="000000" w:sz="4" w:space="0"/>
              <w:left w:val="single" w:color="000000" w:sz="4" w:space="0"/>
              <w:bottom w:val="single" w:color="000000" w:sz="4" w:space="0"/>
              <w:right w:val="single" w:color="000000" w:sz="4" w:space="0"/>
            </w:tcBorders>
          </w:tcPr>
          <w:p w14:paraId="46773710">
            <w:pPr>
              <w:rPr>
                <w:rFonts w:ascii="Times New Roman" w:hAnsi="Times New Roman"/>
                <w:b/>
                <w:sz w:val="24"/>
              </w:rPr>
            </w:pPr>
            <w:r>
              <w:rPr>
                <w:rFonts w:ascii="Times New Roman" w:hAnsi="Times New Roman"/>
                <w:b/>
                <w:sz w:val="24"/>
              </w:rPr>
              <w:t>ИД УК-2  уметь</w:t>
            </w:r>
          </w:p>
        </w:tc>
        <w:tc>
          <w:tcPr>
            <w:tcW w:w="3090" w:type="dxa"/>
            <w:tcBorders>
              <w:top w:val="single" w:color="000000" w:sz="4" w:space="0"/>
              <w:left w:val="single" w:color="000000" w:sz="4" w:space="0"/>
              <w:bottom w:val="single" w:color="000000" w:sz="4" w:space="0"/>
              <w:right w:val="single" w:color="000000" w:sz="4" w:space="0"/>
            </w:tcBorders>
          </w:tcPr>
          <w:p w14:paraId="1B21B2FD">
            <w:pPr>
              <w:rPr>
                <w:rFonts w:ascii="Times New Roman" w:hAnsi="Times New Roman"/>
                <w:b/>
                <w:sz w:val="24"/>
              </w:rPr>
            </w:pPr>
            <w:r>
              <w:rPr>
                <w:rFonts w:ascii="Times New Roman" w:hAnsi="Times New Roman"/>
                <w:b/>
                <w:sz w:val="24"/>
              </w:rPr>
              <w:t>ИД УК – 3 трудовые  действия (навыки)</w:t>
            </w:r>
          </w:p>
        </w:tc>
      </w:tr>
      <w:tr w14:paraId="24BFA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tcBorders>
              <w:top w:val="single" w:color="000000" w:sz="4" w:space="0"/>
              <w:left w:val="single" w:color="000000" w:sz="4" w:space="0"/>
              <w:bottom w:val="single" w:color="000000" w:sz="4" w:space="0"/>
              <w:right w:val="single" w:color="000000" w:sz="4" w:space="0"/>
            </w:tcBorders>
          </w:tcPr>
          <w:p w14:paraId="00EC1C86">
            <w:pPr>
              <w:rPr>
                <w:rFonts w:ascii="Times New Roman" w:hAnsi="Times New Roman"/>
                <w:sz w:val="24"/>
              </w:rPr>
            </w:pPr>
            <w:r>
              <w:rPr>
                <w:rFonts w:ascii="Times New Roman" w:hAnsi="Times New Roman"/>
                <w:sz w:val="24"/>
              </w:rPr>
              <w:t>УК-1</w:t>
            </w:r>
          </w:p>
        </w:tc>
        <w:tc>
          <w:tcPr>
            <w:tcW w:w="2258" w:type="dxa"/>
            <w:tcBorders>
              <w:top w:val="single" w:color="000000" w:sz="4" w:space="0"/>
              <w:left w:val="single" w:color="000000" w:sz="4" w:space="0"/>
              <w:bottom w:val="single" w:color="000000" w:sz="4" w:space="0"/>
              <w:right w:val="single" w:color="000000" w:sz="4" w:space="0"/>
            </w:tcBorders>
          </w:tcPr>
          <w:p w14:paraId="3E232FBC">
            <w:pPr>
              <w:rPr>
                <w:rFonts w:ascii="Times New Roman" w:hAnsi="Times New Roman"/>
                <w:sz w:val="24"/>
              </w:rPr>
            </w:pPr>
            <w:r>
              <w:rPr>
                <w:rFonts w:ascii="Times New Roman" w:hAnsi="Times New Roman"/>
                <w:sz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c>
          <w:tcPr>
            <w:tcW w:w="2714" w:type="dxa"/>
            <w:tcBorders>
              <w:top w:val="single" w:color="000000" w:sz="4" w:space="0"/>
              <w:left w:val="single" w:color="000000" w:sz="4" w:space="0"/>
              <w:bottom w:val="single" w:color="000000" w:sz="4" w:space="0"/>
              <w:right w:val="single" w:color="000000" w:sz="4" w:space="0"/>
            </w:tcBorders>
          </w:tcPr>
          <w:p w14:paraId="38C6E536">
            <w:pPr>
              <w:jc w:val="both"/>
              <w:rPr>
                <w:rFonts w:ascii="Times New Roman" w:hAnsi="Times New Roman"/>
                <w:sz w:val="24"/>
              </w:rPr>
            </w:pPr>
            <w:r>
              <w:rPr>
                <w:rFonts w:ascii="Times New Roman" w:hAnsi="Times New Roman"/>
                <w:sz w:val="24"/>
              </w:rPr>
              <w:t xml:space="preserve">Знать подходы к анализу проблемной ситуации, выявляя ее составляющие и связи между ними. </w:t>
            </w:r>
          </w:p>
          <w:p w14:paraId="1E775267">
            <w:pPr>
              <w:rPr>
                <w:rFonts w:ascii="Times New Roman" w:hAnsi="Times New Roman"/>
                <w:sz w:val="24"/>
              </w:rPr>
            </w:pPr>
            <w:r>
              <w:rPr>
                <w:rFonts w:ascii="Times New Roman" w:hAnsi="Times New Roman"/>
                <w:sz w:val="24"/>
              </w:rPr>
              <w:t xml:space="preserve">Знать решения по устранению недостающей информации на основании проведенного анализа. </w:t>
            </w:r>
          </w:p>
          <w:p w14:paraId="16C8C0E1">
            <w:pPr>
              <w:rPr>
                <w:rFonts w:ascii="Times New Roman" w:hAnsi="Times New Roman"/>
                <w:sz w:val="24"/>
              </w:rPr>
            </w:pPr>
            <w:r>
              <w:rPr>
                <w:rFonts w:ascii="Times New Roman" w:hAnsi="Times New Roman"/>
                <w:sz w:val="24"/>
              </w:rPr>
              <w:t>Знать методы критического анализа информационных источников</w:t>
            </w:r>
          </w:p>
        </w:tc>
        <w:tc>
          <w:tcPr>
            <w:tcW w:w="4904" w:type="dxa"/>
            <w:tcBorders>
              <w:top w:val="single" w:color="000000" w:sz="4" w:space="0"/>
              <w:left w:val="single" w:color="000000" w:sz="4" w:space="0"/>
              <w:bottom w:val="single" w:color="000000" w:sz="4" w:space="0"/>
              <w:right w:val="single" w:color="000000" w:sz="4" w:space="0"/>
            </w:tcBorders>
          </w:tcPr>
          <w:p w14:paraId="2C446BB0">
            <w:pPr>
              <w:pStyle w:val="11"/>
              <w:jc w:val="both"/>
            </w:pPr>
            <w:r>
              <w:t xml:space="preserve">Уметь критически оценивать надежность источников информации, работать с противоречивой информацией из разных источников. </w:t>
            </w:r>
          </w:p>
          <w:p w14:paraId="7D947430">
            <w:pPr>
              <w:pStyle w:val="11"/>
              <w:jc w:val="both"/>
            </w:pPr>
          </w:p>
          <w:p w14:paraId="5BE26D9C">
            <w:pPr>
              <w:pStyle w:val="11"/>
              <w:jc w:val="both"/>
            </w:pPr>
            <w:r>
              <w:t>Уметь системно проанализировать проблемную ситуацию, выявляя составляющие и связи между ними.</w:t>
            </w:r>
          </w:p>
        </w:tc>
        <w:tc>
          <w:tcPr>
            <w:tcW w:w="3090" w:type="dxa"/>
            <w:tcBorders>
              <w:top w:val="single" w:color="000000" w:sz="4" w:space="0"/>
              <w:left w:val="single" w:color="000000" w:sz="4" w:space="0"/>
              <w:bottom w:val="single" w:color="000000" w:sz="4" w:space="0"/>
              <w:right w:val="single" w:color="000000" w:sz="4" w:space="0"/>
            </w:tcBorders>
          </w:tcPr>
          <w:p w14:paraId="1025AE8E">
            <w:pPr>
              <w:pStyle w:val="11"/>
              <w:jc w:val="both"/>
            </w:pPr>
            <w:r>
              <w:t xml:space="preserve">Владеть навыками разработки и аргументации стратегии решения проблемной ситуации на основе системного и междисциплинарного подходов. </w:t>
            </w:r>
          </w:p>
          <w:p w14:paraId="2754234A">
            <w:pPr>
              <w:ind w:firstLine="237"/>
              <w:rPr>
                <w:rFonts w:ascii="Times New Roman" w:hAnsi="Times New Roman"/>
                <w:sz w:val="24"/>
              </w:rPr>
            </w:pPr>
          </w:p>
        </w:tc>
      </w:tr>
      <w:tr w14:paraId="39F3B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98" w:type="dxa"/>
            <w:gridSpan w:val="2"/>
            <w:vMerge w:val="restart"/>
            <w:tcBorders>
              <w:top w:val="single" w:color="000000" w:sz="4" w:space="0"/>
              <w:left w:val="single" w:color="000000" w:sz="4" w:space="0"/>
              <w:bottom w:val="single" w:color="000000" w:sz="4" w:space="0"/>
              <w:right w:val="single" w:color="000000" w:sz="4" w:space="0"/>
            </w:tcBorders>
          </w:tcPr>
          <w:p w14:paraId="34DF99E5">
            <w:pPr>
              <w:rPr>
                <w:rFonts w:ascii="Times New Roman" w:hAnsi="Times New Roman"/>
                <w:sz w:val="24"/>
              </w:rPr>
            </w:pPr>
          </w:p>
        </w:tc>
        <w:tc>
          <w:tcPr>
            <w:tcW w:w="10708" w:type="dxa"/>
            <w:gridSpan w:val="3"/>
            <w:tcBorders>
              <w:top w:val="single" w:color="000000" w:sz="4" w:space="0"/>
              <w:left w:val="single" w:color="000000" w:sz="4" w:space="0"/>
              <w:bottom w:val="single" w:color="000000" w:sz="4" w:space="0"/>
              <w:right w:val="single" w:color="000000" w:sz="4" w:space="0"/>
            </w:tcBorders>
          </w:tcPr>
          <w:p w14:paraId="669DD838">
            <w:pPr>
              <w:jc w:val="center"/>
              <w:rPr>
                <w:rFonts w:ascii="Times New Roman" w:hAnsi="Times New Roman"/>
                <w:b/>
                <w:sz w:val="24"/>
              </w:rPr>
            </w:pPr>
            <w:r>
              <w:rPr>
                <w:rFonts w:ascii="Times New Roman" w:hAnsi="Times New Roman"/>
                <w:b/>
                <w:sz w:val="24"/>
              </w:rPr>
              <w:t>Содержание и структура универсальных компетенций</w:t>
            </w:r>
          </w:p>
        </w:tc>
      </w:tr>
      <w:tr w14:paraId="7F91A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98" w:type="dxa"/>
            <w:gridSpan w:val="2"/>
            <w:vMerge w:val="continue"/>
            <w:tcBorders>
              <w:top w:val="single" w:color="000000" w:sz="4" w:space="0"/>
              <w:left w:val="single" w:color="000000" w:sz="4" w:space="0"/>
              <w:bottom w:val="single" w:color="000000" w:sz="4" w:space="0"/>
              <w:right w:val="single" w:color="000000" w:sz="4" w:space="0"/>
            </w:tcBorders>
          </w:tcPr>
          <w:p w14:paraId="34E96486"/>
        </w:tc>
        <w:tc>
          <w:tcPr>
            <w:tcW w:w="2714" w:type="dxa"/>
            <w:tcBorders>
              <w:top w:val="single" w:color="000000" w:sz="4" w:space="0"/>
              <w:left w:val="single" w:color="000000" w:sz="4" w:space="0"/>
              <w:bottom w:val="single" w:color="000000" w:sz="4" w:space="0"/>
              <w:right w:val="single" w:color="000000" w:sz="4" w:space="0"/>
            </w:tcBorders>
          </w:tcPr>
          <w:p w14:paraId="52B2FCD2">
            <w:pPr>
              <w:rPr>
                <w:rFonts w:ascii="Times New Roman" w:hAnsi="Times New Roman"/>
                <w:b/>
                <w:sz w:val="24"/>
              </w:rPr>
            </w:pPr>
            <w:r>
              <w:rPr>
                <w:rFonts w:ascii="Times New Roman" w:hAnsi="Times New Roman"/>
                <w:b/>
                <w:sz w:val="24"/>
              </w:rPr>
              <w:t>ИД ОПК-1 знать</w:t>
            </w:r>
          </w:p>
        </w:tc>
        <w:tc>
          <w:tcPr>
            <w:tcW w:w="4904" w:type="dxa"/>
            <w:tcBorders>
              <w:top w:val="single" w:color="000000" w:sz="4" w:space="0"/>
              <w:left w:val="single" w:color="000000" w:sz="4" w:space="0"/>
              <w:bottom w:val="single" w:color="000000" w:sz="4" w:space="0"/>
              <w:right w:val="single" w:color="000000" w:sz="4" w:space="0"/>
            </w:tcBorders>
          </w:tcPr>
          <w:p w14:paraId="78952C7A">
            <w:pPr>
              <w:rPr>
                <w:rFonts w:ascii="Times New Roman" w:hAnsi="Times New Roman"/>
                <w:b/>
                <w:sz w:val="24"/>
              </w:rPr>
            </w:pPr>
            <w:r>
              <w:rPr>
                <w:rFonts w:ascii="Times New Roman" w:hAnsi="Times New Roman"/>
                <w:b/>
                <w:sz w:val="24"/>
              </w:rPr>
              <w:t>ИД ОПК-2  уметь</w:t>
            </w:r>
          </w:p>
        </w:tc>
        <w:tc>
          <w:tcPr>
            <w:tcW w:w="3090" w:type="dxa"/>
            <w:tcBorders>
              <w:top w:val="single" w:color="000000" w:sz="4" w:space="0"/>
              <w:left w:val="single" w:color="000000" w:sz="4" w:space="0"/>
              <w:bottom w:val="single" w:color="000000" w:sz="4" w:space="0"/>
              <w:right w:val="single" w:color="000000" w:sz="4" w:space="0"/>
            </w:tcBorders>
          </w:tcPr>
          <w:p w14:paraId="245923E7">
            <w:pPr>
              <w:rPr>
                <w:rFonts w:ascii="Times New Roman" w:hAnsi="Times New Roman"/>
                <w:b/>
                <w:sz w:val="24"/>
              </w:rPr>
            </w:pPr>
            <w:r>
              <w:rPr>
                <w:rFonts w:ascii="Times New Roman" w:hAnsi="Times New Roman"/>
                <w:b/>
                <w:sz w:val="24"/>
              </w:rPr>
              <w:t>ИД ОПК – 3 трудовые  действия (навыки)</w:t>
            </w:r>
          </w:p>
        </w:tc>
      </w:tr>
      <w:tr w14:paraId="43116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tcBorders>
              <w:top w:val="single" w:color="000000" w:sz="4" w:space="0"/>
              <w:left w:val="single" w:color="000000" w:sz="4" w:space="0"/>
              <w:bottom w:val="single" w:color="000000" w:sz="4" w:space="0"/>
              <w:right w:val="single" w:color="000000" w:sz="4" w:space="0"/>
            </w:tcBorders>
          </w:tcPr>
          <w:p w14:paraId="77D801DC">
            <w:pPr>
              <w:rPr>
                <w:rFonts w:ascii="Times New Roman" w:hAnsi="Times New Roman"/>
                <w:sz w:val="24"/>
              </w:rPr>
            </w:pPr>
            <w:r>
              <w:rPr>
                <w:rFonts w:ascii="Times New Roman" w:hAnsi="Times New Roman"/>
                <w:sz w:val="24"/>
              </w:rPr>
              <w:t>ОПК-3</w:t>
            </w:r>
          </w:p>
        </w:tc>
        <w:tc>
          <w:tcPr>
            <w:tcW w:w="2258" w:type="dxa"/>
            <w:tcBorders>
              <w:top w:val="single" w:color="000000" w:sz="4" w:space="0"/>
              <w:left w:val="single" w:color="000000" w:sz="4" w:space="0"/>
              <w:bottom w:val="single" w:color="000000" w:sz="4" w:space="0"/>
              <w:right w:val="single" w:color="000000" w:sz="4" w:space="0"/>
            </w:tcBorders>
          </w:tcPr>
          <w:p w14:paraId="3A2CD3C5">
            <w:pPr>
              <w:rPr>
                <w:rFonts w:ascii="Times New Roman" w:hAnsi="Times New Roman"/>
                <w:sz w:val="24"/>
              </w:rPr>
            </w:pPr>
            <w:r>
              <w:rPr>
                <w:rFonts w:ascii="Times New Roman" w:hAnsi="Times New Roman"/>
                <w:sz w:val="24"/>
              </w:rPr>
              <w:t>Способен осуществлять педагогическую деятельность</w:t>
            </w:r>
          </w:p>
        </w:tc>
        <w:tc>
          <w:tcPr>
            <w:tcW w:w="2714" w:type="dxa"/>
            <w:tcBorders>
              <w:top w:val="single" w:color="000000" w:sz="4" w:space="0"/>
              <w:left w:val="single" w:color="000000" w:sz="4" w:space="0"/>
              <w:bottom w:val="single" w:color="000000" w:sz="4" w:space="0"/>
              <w:right w:val="single" w:color="000000" w:sz="4" w:space="0"/>
            </w:tcBorders>
          </w:tcPr>
          <w:p w14:paraId="48D6D385">
            <w:pPr>
              <w:rPr>
                <w:rFonts w:ascii="Times New Roman" w:hAnsi="Times New Roman"/>
                <w:sz w:val="24"/>
              </w:rPr>
            </w:pPr>
            <w:r>
              <w:rPr>
                <w:rFonts w:ascii="Times New Roman" w:hAnsi="Times New Roman"/>
                <w:sz w:val="24"/>
              </w:rPr>
              <w:t>Знать цели, принципы, формы, методы обу-чения и воспитания</w:t>
            </w:r>
          </w:p>
        </w:tc>
        <w:tc>
          <w:tcPr>
            <w:tcW w:w="4904" w:type="dxa"/>
            <w:tcBorders>
              <w:top w:val="single" w:color="000000" w:sz="4" w:space="0"/>
              <w:left w:val="single" w:color="000000" w:sz="4" w:space="0"/>
              <w:bottom w:val="single" w:color="000000" w:sz="4" w:space="0"/>
              <w:right w:val="single" w:color="000000" w:sz="4" w:space="0"/>
            </w:tcBorders>
          </w:tcPr>
          <w:p w14:paraId="18C7500D">
            <w:pPr>
              <w:jc w:val="both"/>
              <w:rPr>
                <w:rFonts w:ascii="Times New Roman" w:hAnsi="Times New Roman"/>
                <w:sz w:val="24"/>
                <w:szCs w:val="24"/>
              </w:rPr>
            </w:pPr>
            <w:r>
              <w:rPr>
                <w:rFonts w:ascii="Times New Roman" w:hAnsi="Times New Roman"/>
                <w:sz w:val="24"/>
                <w:szCs w:val="24"/>
              </w:rPr>
              <w:t xml:space="preserve">Уметь </w:t>
            </w:r>
            <w:r>
              <w:rPr>
                <w:rFonts w:ascii="Times New Roman" w:hAnsi="Times New Roman"/>
                <w:sz w:val="24"/>
                <w:szCs w:val="24"/>
                <w:lang w:eastAsia="en-US"/>
              </w:rPr>
              <w:t>отбирать адекватные целям и содержанию технологии, формы, методы и средства обучения и воспитания</w:t>
            </w:r>
          </w:p>
          <w:p w14:paraId="61DDBBDC">
            <w:pPr>
              <w:rPr>
                <w:rFonts w:ascii="Times New Roman" w:hAnsi="Times New Roman"/>
                <w:sz w:val="24"/>
              </w:rPr>
            </w:pPr>
          </w:p>
        </w:tc>
        <w:tc>
          <w:tcPr>
            <w:tcW w:w="3090" w:type="dxa"/>
            <w:tcBorders>
              <w:top w:val="single" w:color="000000" w:sz="4" w:space="0"/>
              <w:left w:val="single" w:color="000000" w:sz="4" w:space="0"/>
              <w:bottom w:val="single" w:color="000000" w:sz="4" w:space="0"/>
              <w:right w:val="single" w:color="000000" w:sz="4" w:space="0"/>
            </w:tcBorders>
          </w:tcPr>
          <w:p w14:paraId="08BFEDBD">
            <w:pPr>
              <w:rPr>
                <w:rFonts w:ascii="Times New Roman" w:hAnsi="Times New Roman"/>
                <w:sz w:val="24"/>
              </w:rPr>
            </w:pPr>
            <w:r>
              <w:rPr>
                <w:rFonts w:ascii="Times New Roman" w:hAnsi="Times New Roman"/>
                <w:sz w:val="24"/>
              </w:rPr>
              <w:t>Планировать цели и содержание обучения и воспитания в соответствии с государственным образовательным стан-дартом, учебным планом и программой̆</w:t>
            </w:r>
          </w:p>
        </w:tc>
      </w:tr>
      <w:tr w14:paraId="388D0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tcBorders>
              <w:top w:val="single" w:color="000000" w:sz="4" w:space="0"/>
              <w:left w:val="single" w:color="000000" w:sz="4" w:space="0"/>
              <w:bottom w:val="single" w:color="000000" w:sz="4" w:space="0"/>
              <w:right w:val="single" w:color="000000" w:sz="4" w:space="0"/>
            </w:tcBorders>
          </w:tcPr>
          <w:p w14:paraId="24861CA9">
            <w:pPr>
              <w:rPr>
                <w:rFonts w:ascii="Times New Roman" w:hAnsi="Times New Roman"/>
                <w:color w:val="auto"/>
                <w:sz w:val="24"/>
              </w:rPr>
            </w:pPr>
            <w:r>
              <w:rPr>
                <w:rFonts w:ascii="Times New Roman" w:hAnsi="Times New Roman"/>
                <w:color w:val="auto"/>
                <w:sz w:val="24"/>
              </w:rPr>
              <w:t>ОПК-6</w:t>
            </w:r>
          </w:p>
        </w:tc>
        <w:tc>
          <w:tcPr>
            <w:tcW w:w="2258" w:type="dxa"/>
            <w:tcBorders>
              <w:top w:val="single" w:color="000000" w:sz="4" w:space="0"/>
              <w:left w:val="single" w:color="000000" w:sz="4" w:space="0"/>
              <w:bottom w:val="single" w:color="000000" w:sz="4" w:space="0"/>
              <w:right w:val="single" w:color="000000" w:sz="4" w:space="0"/>
            </w:tcBorders>
          </w:tcPr>
          <w:p w14:paraId="1A521B56">
            <w:pPr>
              <w:rPr>
                <w:rFonts w:ascii="Times New Roman" w:hAnsi="Times New Roman"/>
                <w:color w:val="auto"/>
                <w:sz w:val="24"/>
                <w:szCs w:val="24"/>
              </w:rPr>
            </w:pPr>
            <w:r>
              <w:rPr>
                <w:rFonts w:ascii="Times New Roman" w:hAnsi="Times New Roman"/>
                <w:color w:val="auto"/>
                <w:sz w:val="24"/>
                <w:szCs w:val="24"/>
              </w:rPr>
              <w:t>Способен проводить и контролировать эффективность санитарно- противоэпидемических и иных профилактических мероприятий по охране здоровья населения</w:t>
            </w:r>
          </w:p>
        </w:tc>
        <w:tc>
          <w:tcPr>
            <w:tcW w:w="2714" w:type="dxa"/>
            <w:tcBorders>
              <w:top w:val="single" w:color="000000" w:sz="4" w:space="0"/>
              <w:left w:val="single" w:color="000000" w:sz="4" w:space="0"/>
              <w:bottom w:val="single" w:color="000000" w:sz="4" w:space="0"/>
              <w:right w:val="single" w:color="000000" w:sz="4" w:space="0"/>
            </w:tcBorders>
          </w:tcPr>
          <w:p w14:paraId="69ADB925">
            <w:pPr>
              <w:jc w:val="both"/>
              <w:rPr>
                <w:rFonts w:ascii="Times New Roman" w:hAnsi="Times New Roman"/>
                <w:sz w:val="24"/>
                <w:szCs w:val="24"/>
              </w:rPr>
            </w:pPr>
            <w:r>
              <w:rPr>
                <w:rFonts w:ascii="Times New Roman" w:hAnsi="Times New Roman"/>
                <w:sz w:val="24"/>
                <w:szCs w:val="24"/>
              </w:rPr>
              <w:t>Этиологию, патогенез, ведущие клинические проявления, методы диагностики, лабораторные показатели и исходы основных психических заболеваний,</w:t>
            </w:r>
          </w:p>
          <w:p w14:paraId="3E71C12F">
            <w:pPr>
              <w:jc w:val="both"/>
              <w:rPr>
                <w:rFonts w:ascii="Times New Roman" w:hAnsi="Times New Roman"/>
                <w:sz w:val="24"/>
                <w:szCs w:val="24"/>
              </w:rPr>
            </w:pPr>
            <w:r>
              <w:rPr>
                <w:rFonts w:ascii="Times New Roman" w:hAnsi="Times New Roman"/>
                <w:sz w:val="24"/>
                <w:szCs w:val="24"/>
              </w:rPr>
              <w:t>Методы и средства диспансеризации пациентов с психическими заболеваниями,</w:t>
            </w:r>
          </w:p>
          <w:p w14:paraId="0B9D7FB0">
            <w:pPr>
              <w:jc w:val="both"/>
              <w:rPr>
                <w:rFonts w:ascii="Times New Roman" w:hAnsi="Times New Roman"/>
                <w:sz w:val="24"/>
                <w:szCs w:val="24"/>
                <w:lang w:eastAsia="en-US"/>
              </w:rPr>
            </w:pPr>
            <w:r>
              <w:rPr>
                <w:rFonts w:ascii="Times New Roman" w:hAnsi="Times New Roman"/>
                <w:sz w:val="24"/>
                <w:szCs w:val="24"/>
                <w:lang w:eastAsia="en-US"/>
              </w:rPr>
              <w:t>Основные понятия качества медицинской помощи,</w:t>
            </w:r>
          </w:p>
          <w:p w14:paraId="1A2D637B">
            <w:pPr>
              <w:jc w:val="both"/>
              <w:rPr>
                <w:rFonts w:ascii="Times New Roman" w:hAnsi="Times New Roman"/>
                <w:sz w:val="24"/>
                <w:szCs w:val="24"/>
                <w:lang w:eastAsia="en-US"/>
              </w:rPr>
            </w:pPr>
            <w:r>
              <w:rPr>
                <w:rFonts w:ascii="Times New Roman" w:hAnsi="Times New Roman"/>
                <w:sz w:val="24"/>
                <w:szCs w:val="24"/>
                <w:lang w:eastAsia="en-US"/>
              </w:rPr>
              <w:t>Организацию внутреннего контроля качества медицинской помощи в психиатрическом учреждении.</w:t>
            </w:r>
          </w:p>
        </w:tc>
        <w:tc>
          <w:tcPr>
            <w:tcW w:w="4904" w:type="dxa"/>
            <w:tcBorders>
              <w:top w:val="single" w:color="000000" w:sz="4" w:space="0"/>
              <w:left w:val="single" w:color="000000" w:sz="4" w:space="0"/>
              <w:bottom w:val="single" w:color="000000" w:sz="4" w:space="0"/>
              <w:right w:val="single" w:color="000000" w:sz="4" w:space="0"/>
            </w:tcBorders>
          </w:tcPr>
          <w:p w14:paraId="5FAC3F82">
            <w:pPr>
              <w:jc w:val="both"/>
              <w:rPr>
                <w:rFonts w:ascii="Times New Roman" w:hAnsi="Times New Roman"/>
                <w:color w:val="auto"/>
                <w:sz w:val="24"/>
                <w:szCs w:val="24"/>
              </w:rPr>
            </w:pPr>
            <w:r>
              <w:rPr>
                <w:rFonts w:ascii="Times New Roman" w:hAnsi="Times New Roman"/>
                <w:color w:val="auto"/>
                <w:sz w:val="24"/>
                <w:szCs w:val="24"/>
              </w:rPr>
              <w:t>Проводить беседы с пациентами по вопросам первично и вторичной профилактики психических заболеваний,</w:t>
            </w:r>
          </w:p>
          <w:p w14:paraId="16BA2D3B">
            <w:pPr>
              <w:jc w:val="both"/>
              <w:rPr>
                <w:rFonts w:ascii="Times New Roman" w:hAnsi="Times New Roman"/>
                <w:color w:val="auto"/>
                <w:sz w:val="24"/>
                <w:szCs w:val="24"/>
              </w:rPr>
            </w:pPr>
            <w:r>
              <w:rPr>
                <w:rFonts w:ascii="Times New Roman" w:hAnsi="Times New Roman"/>
                <w:color w:val="auto"/>
                <w:sz w:val="24"/>
                <w:szCs w:val="24"/>
              </w:rPr>
              <w:t>Осуществлять профилактические и лечебные мероприятия с учетом психического состояния</w:t>
            </w:r>
          </w:p>
        </w:tc>
        <w:tc>
          <w:tcPr>
            <w:tcW w:w="3090" w:type="dxa"/>
            <w:tcBorders>
              <w:top w:val="single" w:color="000000" w:sz="4" w:space="0"/>
              <w:left w:val="single" w:color="000000" w:sz="4" w:space="0"/>
              <w:bottom w:val="single" w:color="000000" w:sz="4" w:space="0"/>
              <w:right w:val="single" w:color="000000" w:sz="4" w:space="0"/>
            </w:tcBorders>
          </w:tcPr>
          <w:p w14:paraId="29F68058">
            <w:pPr>
              <w:rPr>
                <w:rFonts w:ascii="Times New Roman" w:hAnsi="Times New Roman"/>
                <w:color w:val="auto"/>
                <w:sz w:val="24"/>
                <w:szCs w:val="24"/>
              </w:rPr>
            </w:pPr>
            <w:r>
              <w:rPr>
                <w:rFonts w:ascii="Times New Roman" w:hAnsi="Times New Roman"/>
                <w:color w:val="auto"/>
                <w:sz w:val="24"/>
                <w:szCs w:val="24"/>
              </w:rPr>
              <w:t>Владеть методами профилактических мероприятий и использования средств профилактики,</w:t>
            </w:r>
          </w:p>
          <w:p w14:paraId="78694AA3">
            <w:pPr>
              <w:rPr>
                <w:rFonts w:ascii="Times New Roman" w:hAnsi="Times New Roman"/>
                <w:color w:val="auto"/>
                <w:sz w:val="24"/>
                <w:szCs w:val="24"/>
              </w:rPr>
            </w:pPr>
            <w:r>
              <w:rPr>
                <w:rFonts w:ascii="Times New Roman" w:hAnsi="Times New Roman"/>
                <w:color w:val="auto"/>
                <w:sz w:val="24"/>
                <w:szCs w:val="24"/>
              </w:rPr>
              <w:t>Владеть навыками формирования диспансерных групп лиц с психическими заболеваниями.</w:t>
            </w:r>
          </w:p>
        </w:tc>
      </w:tr>
      <w:tr w14:paraId="63554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tcBorders>
              <w:top w:val="single" w:color="000000" w:sz="4" w:space="0"/>
              <w:left w:val="single" w:color="000000" w:sz="4" w:space="0"/>
              <w:bottom w:val="single" w:color="000000" w:sz="4" w:space="0"/>
              <w:right w:val="single" w:color="000000" w:sz="4" w:space="0"/>
            </w:tcBorders>
          </w:tcPr>
          <w:p w14:paraId="21C23395">
            <w:pPr>
              <w:rPr>
                <w:rFonts w:ascii="Times New Roman" w:hAnsi="Times New Roman"/>
                <w:color w:val="auto"/>
                <w:sz w:val="24"/>
              </w:rPr>
            </w:pPr>
            <w:r>
              <w:rPr>
                <w:rFonts w:ascii="Times New Roman" w:hAnsi="Times New Roman"/>
                <w:color w:val="auto"/>
                <w:sz w:val="24"/>
              </w:rPr>
              <w:t>ПК-1</w:t>
            </w:r>
          </w:p>
        </w:tc>
        <w:tc>
          <w:tcPr>
            <w:tcW w:w="2258" w:type="dxa"/>
            <w:tcBorders>
              <w:top w:val="single" w:color="000000" w:sz="4" w:space="0"/>
              <w:left w:val="single" w:color="000000" w:sz="4" w:space="0"/>
              <w:bottom w:val="single" w:color="000000" w:sz="4" w:space="0"/>
              <w:right w:val="single" w:color="000000" w:sz="4" w:space="0"/>
            </w:tcBorders>
          </w:tcPr>
          <w:p w14:paraId="2C4E750B">
            <w:pPr>
              <w:rPr>
                <w:rFonts w:ascii="Times New Roman" w:hAnsi="Times New Roman"/>
                <w:color w:val="auto"/>
                <w:sz w:val="24"/>
                <w:szCs w:val="24"/>
              </w:rPr>
            </w:pPr>
            <w:r>
              <w:rPr>
                <w:rFonts w:ascii="Times New Roman" w:hAnsi="Times New Roman"/>
                <w:color w:val="auto"/>
                <w:sz w:val="24"/>
                <w:szCs w:val="24"/>
              </w:rPr>
              <w:t>Готовность к определению тактики ведения, ведению и лечению пациентов, нуждающихся психиатрической помощи</w:t>
            </w:r>
          </w:p>
        </w:tc>
        <w:tc>
          <w:tcPr>
            <w:tcW w:w="2714" w:type="dxa"/>
            <w:tcBorders>
              <w:top w:val="single" w:color="000000" w:sz="4" w:space="0"/>
              <w:left w:val="single" w:color="000000" w:sz="4" w:space="0"/>
              <w:bottom w:val="single" w:color="000000" w:sz="4" w:space="0"/>
              <w:right w:val="single" w:color="000000" w:sz="4" w:space="0"/>
            </w:tcBorders>
          </w:tcPr>
          <w:p w14:paraId="232416AF">
            <w:pPr>
              <w:rPr>
                <w:rFonts w:ascii="Times New Roman" w:hAnsi="Times New Roman"/>
                <w:sz w:val="24"/>
                <w:szCs w:val="24"/>
              </w:rPr>
            </w:pPr>
            <w:r>
              <w:rPr>
                <w:rFonts w:ascii="Times New Roman" w:hAnsi="Times New Roman"/>
                <w:sz w:val="24"/>
                <w:szCs w:val="24"/>
              </w:rPr>
              <w:t>Возрастные особенности психических расстройств,</w:t>
            </w:r>
          </w:p>
          <w:p w14:paraId="4C81B375">
            <w:pPr>
              <w:rPr>
                <w:rFonts w:ascii="Times New Roman" w:hAnsi="Times New Roman"/>
                <w:sz w:val="24"/>
                <w:szCs w:val="24"/>
              </w:rPr>
            </w:pPr>
            <w:r>
              <w:rPr>
                <w:rFonts w:ascii="Times New Roman" w:hAnsi="Times New Roman"/>
                <w:sz w:val="24"/>
                <w:szCs w:val="24"/>
              </w:rPr>
              <w:t>Виды и показания к лечению психических заболеваний.</w:t>
            </w:r>
          </w:p>
          <w:p w14:paraId="7AD16B03">
            <w:pPr>
              <w:jc w:val="both"/>
              <w:rPr>
                <w:rFonts w:ascii="Times New Roman" w:hAnsi="Times New Roman"/>
                <w:sz w:val="24"/>
                <w:szCs w:val="24"/>
              </w:rPr>
            </w:pPr>
          </w:p>
        </w:tc>
        <w:tc>
          <w:tcPr>
            <w:tcW w:w="4904" w:type="dxa"/>
            <w:tcBorders>
              <w:top w:val="single" w:color="000000" w:sz="4" w:space="0"/>
              <w:left w:val="single" w:color="000000" w:sz="4" w:space="0"/>
              <w:bottom w:val="single" w:color="000000" w:sz="4" w:space="0"/>
              <w:right w:val="single" w:color="000000" w:sz="4" w:space="0"/>
            </w:tcBorders>
          </w:tcPr>
          <w:p w14:paraId="226E8FB6">
            <w:pPr>
              <w:rPr>
                <w:rFonts w:ascii="Times New Roman" w:hAnsi="Times New Roman"/>
                <w:sz w:val="24"/>
                <w:szCs w:val="24"/>
              </w:rPr>
            </w:pPr>
            <w:r>
              <w:rPr>
                <w:rFonts w:ascii="Times New Roman" w:hAnsi="Times New Roman"/>
                <w:sz w:val="24"/>
                <w:szCs w:val="24"/>
              </w:rPr>
              <w:t>Мотивировать к психопрофилактике</w:t>
            </w:r>
          </w:p>
          <w:p w14:paraId="4334DB3C">
            <w:pPr>
              <w:jc w:val="both"/>
              <w:rPr>
                <w:rFonts w:ascii="Times New Roman" w:hAnsi="Times New Roman"/>
                <w:color w:val="auto"/>
                <w:sz w:val="24"/>
                <w:szCs w:val="24"/>
              </w:rPr>
            </w:pPr>
            <w:r>
              <w:rPr>
                <w:rFonts w:ascii="Times New Roman" w:hAnsi="Times New Roman"/>
                <w:sz w:val="24"/>
                <w:szCs w:val="24"/>
              </w:rPr>
              <w:t>Планировать лечение пациентов с психическими расстройствами</w:t>
            </w:r>
          </w:p>
        </w:tc>
        <w:tc>
          <w:tcPr>
            <w:tcW w:w="3090" w:type="dxa"/>
            <w:tcBorders>
              <w:top w:val="single" w:color="000000" w:sz="4" w:space="0"/>
              <w:left w:val="single" w:color="000000" w:sz="4" w:space="0"/>
              <w:bottom w:val="single" w:color="000000" w:sz="4" w:space="0"/>
              <w:right w:val="single" w:color="000000" w:sz="4" w:space="0"/>
            </w:tcBorders>
          </w:tcPr>
          <w:p w14:paraId="71051803">
            <w:pPr>
              <w:rPr>
                <w:rFonts w:ascii="Times New Roman" w:hAnsi="Times New Roman"/>
                <w:sz w:val="24"/>
                <w:szCs w:val="24"/>
              </w:rPr>
            </w:pPr>
            <w:r>
              <w:rPr>
                <w:rFonts w:ascii="Times New Roman" w:hAnsi="Times New Roman"/>
                <w:sz w:val="24"/>
                <w:szCs w:val="24"/>
              </w:rPr>
              <w:t>Владеть методами и принципами ведения консервативного лечения основных психических заболеваний.</w:t>
            </w:r>
          </w:p>
          <w:p w14:paraId="344A8168">
            <w:pPr>
              <w:rPr>
                <w:rFonts w:ascii="Times New Roman" w:hAnsi="Times New Roman"/>
                <w:sz w:val="24"/>
                <w:szCs w:val="24"/>
              </w:rPr>
            </w:pPr>
            <w:r>
              <w:rPr>
                <w:rFonts w:ascii="Times New Roman" w:hAnsi="Times New Roman"/>
                <w:sz w:val="24"/>
                <w:szCs w:val="24"/>
              </w:rPr>
              <w:t>Оценить необходимость участия врачей смежных специальностей в комплексном лечении пациентов со психиатрической патологией.</w:t>
            </w:r>
          </w:p>
          <w:p w14:paraId="66446767">
            <w:pPr>
              <w:rPr>
                <w:rFonts w:ascii="Times New Roman" w:hAnsi="Times New Roman"/>
                <w:color w:val="auto"/>
                <w:sz w:val="24"/>
                <w:szCs w:val="24"/>
              </w:rPr>
            </w:pPr>
          </w:p>
        </w:tc>
      </w:tr>
    </w:tbl>
    <w:p w14:paraId="6A5B6771">
      <w:pPr>
        <w:rPr>
          <w:rFonts w:ascii="Times New Roman" w:hAnsi="Times New Roman" w:eastAsia="Times New Roman" w:cs="Times New Roman"/>
          <w:sz w:val="20"/>
          <w:szCs w:val="20"/>
        </w:rPr>
      </w:pPr>
    </w:p>
    <w:p w14:paraId="3C0BB9F9">
      <w:pPr>
        <w:widowControl w:val="0"/>
        <w:tabs>
          <w:tab w:val="left" w:pos="912"/>
        </w:tabs>
        <w:spacing w:line="240" w:lineRule="auto"/>
        <w:rPr>
          <w:rFonts w:ascii="Times New Roman" w:hAnsi="Times New Roman" w:eastAsia="Times New Roman" w:cs="Times New Roman"/>
          <w:sz w:val="20"/>
          <w:szCs w:val="20"/>
        </w:rPr>
      </w:pPr>
    </w:p>
    <w:p w14:paraId="132E6F9E">
      <w:pPr>
        <w:rPr>
          <w:rFonts w:ascii="Times New Roman" w:hAnsi="Times New Roman" w:eastAsia="Times New Roman" w:cs="Times New Roman"/>
          <w:sz w:val="20"/>
          <w:szCs w:val="20"/>
        </w:rPr>
        <w:sectPr>
          <w:headerReference r:id="rId5" w:type="default"/>
          <w:footerReference r:id="rId6" w:type="default"/>
          <w:pgSz w:w="16840" w:h="11900" w:orient="landscape"/>
          <w:pgMar w:top="1701" w:right="1103" w:bottom="851" w:left="1134" w:header="708" w:footer="708" w:gutter="0"/>
          <w:cols w:space="720" w:num="1"/>
        </w:sectPr>
      </w:pPr>
    </w:p>
    <w:p w14:paraId="6BB28EF7">
      <w:pPr>
        <w:widowControl w:val="0"/>
        <w:spacing w:after="0" w:line="240" w:lineRule="auto"/>
        <w:rPr>
          <w:rFonts w:ascii="Times New Roman" w:hAnsi="Times New Roman" w:eastAsia="Times New Roman" w:cs="Times New Roman"/>
          <w:b/>
          <w:bCs/>
          <w:sz w:val="24"/>
          <w:szCs w:val="24"/>
        </w:rPr>
      </w:pPr>
    </w:p>
    <w:p w14:paraId="0A96207C">
      <w:pPr>
        <w:widowControl w:val="0"/>
        <w:spacing w:after="0" w:line="240" w:lineRule="auto"/>
        <w:jc w:val="both"/>
        <w:rPr>
          <w:rFonts w:ascii="Times New Roman" w:hAnsi="Times New Roman" w:eastAsia="Times New Roman" w:cs="Times New Roman"/>
          <w:b/>
          <w:bCs/>
          <w:sz w:val="24"/>
          <w:szCs w:val="24"/>
        </w:rPr>
      </w:pPr>
      <w:r>
        <w:rPr>
          <w:rFonts w:ascii="Times New Roman" w:hAnsi="Times New Roman"/>
          <w:b/>
          <w:bCs/>
          <w:sz w:val="24"/>
          <w:szCs w:val="24"/>
        </w:rPr>
        <w:t>Перечень литературы, рекомендуемой для изучения дисциплины, используемый как источник информации для составления оценочных средств:</w:t>
      </w:r>
    </w:p>
    <w:p w14:paraId="5FE60598">
      <w:pPr>
        <w:widowControl w:val="0"/>
        <w:spacing w:after="0" w:line="240" w:lineRule="auto"/>
        <w:jc w:val="both"/>
        <w:rPr>
          <w:rFonts w:ascii="Times New Roman" w:hAnsi="Times New Roman" w:eastAsia="Times New Roman" w:cs="Times New Roman"/>
          <w:b/>
          <w:bCs/>
          <w:sz w:val="24"/>
          <w:szCs w:val="24"/>
        </w:rPr>
      </w:pPr>
    </w:p>
    <w:tbl>
      <w:tblPr>
        <w:tblStyle w:val="4"/>
        <w:tblW w:w="5390" w:type="pct"/>
        <w:jc w:val="center"/>
        <w:tblCellSpacing w:w="15"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5780"/>
        <w:gridCol w:w="9753"/>
      </w:tblGrid>
      <w:tr w14:paraId="681480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41979D6A">
            <w:pPr>
              <w:rPr>
                <w:rFonts w:ascii="Times New Roman" w:hAnsi="Times New Roman"/>
              </w:rPr>
            </w:pPr>
            <w:r>
              <w:rPr>
                <w:rFonts w:ascii="Times New Roman" w:hAnsi="Times New Roman"/>
              </w:rPr>
              <w:t>Основная литература</w:t>
            </w: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1F966E67">
            <w:pPr>
              <w:rPr>
                <w:rFonts w:ascii="Times New Roman" w:hAnsi="Times New Roman"/>
              </w:rPr>
            </w:pPr>
          </w:p>
        </w:tc>
      </w:tr>
      <w:tr w14:paraId="1BEA81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0A39562D">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19019728">
            <w:pPr>
              <w:rPr>
                <w:rFonts w:ascii="Times New Roman" w:hAnsi="Times New Roman"/>
              </w:rPr>
            </w:pPr>
            <w:r>
              <w:rPr>
                <w:rFonts w:ascii="Times New Roman" w:hAnsi="Times New Roman"/>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rPr>
              <w:t>https://e.lanbook.com/book/131418</w:t>
            </w:r>
            <w:r>
              <w:rPr>
                <w:rStyle w:val="8"/>
                <w:rFonts w:ascii="Times New Roman" w:hAnsi="Times New Roman" w:eastAsia="Calibri"/>
              </w:rPr>
              <w:fldChar w:fldCharType="end"/>
            </w:r>
          </w:p>
        </w:tc>
      </w:tr>
      <w:tr w14:paraId="0E79907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404BB227">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5445F54E">
            <w:pPr>
              <w:rPr>
                <w:rFonts w:ascii="Times New Roman" w:hAnsi="Times New Roman" w:eastAsia="Calibri"/>
                <w:vertAlign w:val="superscript"/>
              </w:rPr>
            </w:pPr>
            <w:r>
              <w:rPr>
                <w:rFonts w:ascii="Times New Roman" w:hAnsi="Times New Roman" w:eastAsia="Calibri"/>
              </w:rPr>
              <w:t>2.</w:t>
            </w:r>
            <w:r>
              <w:rPr>
                <w:rFonts w:ascii="Times New Roman" w:hAnsi="Times New Roman" w:eastAsia="Calibri"/>
              </w:rPr>
              <w:tab/>
            </w:r>
            <w:r>
              <w:rPr>
                <w:rFonts w:ascii="Times New Roman" w:hAnsi="Times New Roman"/>
              </w:rPr>
              <w:t xml:space="preserve">Ткаченко, А. А. Судебно-психиатрическая экспертиза / А. А. Ткаченко, Д. Н. Корзун. - 2-е изд. , перераб. и доп. - Москва : ГЭОТАР-Медиа, 2020. - 728 с. - ISBN 978-5-9704-5636-1. - Текст : электронный // ЭБС "Консультант студента" : [сайт]. - URL : </w:t>
            </w:r>
            <w:r>
              <w:fldChar w:fldCharType="begin"/>
            </w:r>
            <w:r>
              <w:instrText xml:space="preserve"> HYPERLINK "https://www.studentlibrary.ru/book/ISBN9785970456361.html" </w:instrText>
            </w:r>
            <w:r>
              <w:fldChar w:fldCharType="separate"/>
            </w:r>
            <w:r>
              <w:rPr>
                <w:rStyle w:val="8"/>
                <w:rFonts w:ascii="Times New Roman" w:hAnsi="Times New Roman" w:eastAsia="Calibri"/>
              </w:rPr>
              <w:t>https://www.studentlibrary.ru/book/ISBN9785970456361.html</w:t>
            </w:r>
            <w:r>
              <w:rPr>
                <w:rStyle w:val="8"/>
                <w:rFonts w:ascii="Times New Roman" w:hAnsi="Times New Roman" w:eastAsia="Calibri"/>
              </w:rPr>
              <w:fldChar w:fldCharType="end"/>
            </w:r>
            <w:r>
              <w:rPr>
                <w:rFonts w:ascii="Times New Roman" w:hAnsi="Times New Roman" w:eastAsia="Calibri"/>
              </w:rPr>
              <w:t xml:space="preserve"> </w:t>
            </w:r>
          </w:p>
        </w:tc>
      </w:tr>
      <w:tr w14:paraId="06F0594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397D19DD">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00A58255">
            <w:pPr>
              <w:rPr>
                <w:rFonts w:ascii="Times New Roman" w:hAnsi="Times New Roman"/>
                <w:vertAlign w:val="superscript"/>
              </w:rPr>
            </w:pPr>
            <w:r>
              <w:rPr>
                <w:rFonts w:ascii="Times New Roman" w:hAnsi="Times New Roman"/>
              </w:rPr>
              <w:t>3.</w:t>
            </w:r>
            <w:r>
              <w:rPr>
                <w:rFonts w:ascii="Times New Roman" w:hAnsi="Times New Roman"/>
              </w:rPr>
              <w:tab/>
            </w:r>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r>
              <w:rPr>
                <w:rFonts w:ascii="Times New Roman" w:hAnsi="Times New Roman"/>
              </w:rPr>
              <w:t xml:space="preserve"> </w:t>
            </w:r>
          </w:p>
        </w:tc>
      </w:tr>
      <w:tr w14:paraId="02964BF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48" w:hRule="atLeast"/>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524C1754">
            <w:pPr>
              <w:rPr>
                <w:rFonts w:ascii="Times New Roman" w:hAnsi="Times New Roman"/>
              </w:rPr>
            </w:pPr>
            <w:r>
              <w:rPr>
                <w:rFonts w:ascii="Times New Roman" w:hAnsi="Times New Roman"/>
              </w:rPr>
              <w:t>Дополнительная литература</w:t>
            </w: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014FE0D8">
            <w:pPr>
              <w:rPr>
                <w:rFonts w:ascii="Times New Roman" w:hAnsi="Times New Roman"/>
              </w:rPr>
            </w:pPr>
          </w:p>
        </w:tc>
      </w:tr>
      <w:tr w14:paraId="2A5C4D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203AC948">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0EEFA20F">
            <w:pPr>
              <w:rPr>
                <w:rFonts w:ascii="Times New Roman" w:hAnsi="Times New Roman" w:eastAsia="Calibri"/>
                <w:vertAlign w:val="superscript"/>
              </w:rPr>
            </w:pPr>
            <w:r>
              <w:rPr>
                <w:rFonts w:ascii="Times New Roman" w:hAnsi="Times New Roman" w:eastAsia="Calibri"/>
              </w:rPr>
              <w:t>1.</w:t>
            </w:r>
            <w:r>
              <w:rPr>
                <w:rFonts w:ascii="Times New Roman" w:hAnsi="Times New Roman" w:eastAsia="Calibri"/>
              </w:rPr>
              <w:tab/>
            </w:r>
            <w:r>
              <w:rPr>
                <w:rFonts w:ascii="Times New Roman" w:hAnsi="Times New Roman" w:eastAsia="Calibri"/>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rPr>
              <w:t>https://www.studentlibrary.ru/book/ISBN9785970428207.html</w:t>
            </w:r>
            <w:r>
              <w:rPr>
                <w:rStyle w:val="8"/>
                <w:rFonts w:ascii="Times New Roman" w:hAnsi="Times New Roman" w:eastAsia="Calibri"/>
              </w:rPr>
              <w:fldChar w:fldCharType="end"/>
            </w:r>
            <w:r>
              <w:rPr>
                <w:rFonts w:ascii="Times New Roman" w:hAnsi="Times New Roman" w:eastAsia="Calibri"/>
              </w:rPr>
              <w:t xml:space="preserve"> </w:t>
            </w:r>
          </w:p>
        </w:tc>
      </w:tr>
      <w:tr w14:paraId="630C38E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327D26FB">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0A689318">
            <w:pPr>
              <w:rPr>
                <w:rFonts w:ascii="Times New Roman" w:hAnsi="Times New Roman" w:eastAsia="Calibri"/>
              </w:rPr>
            </w:pPr>
            <w:r>
              <w:rPr>
                <w:rFonts w:ascii="Times New Roman" w:hAnsi="Times New Roman"/>
              </w:rPr>
              <w:t>2. Судебная медицина: [учебник] / под ред. И. В. Буромского. - Москва : Норма : ИНФРА-М, 2020. - 688 с. : ил. – Текст: непосредственный</w:t>
            </w:r>
          </w:p>
        </w:tc>
      </w:tr>
      <w:tr w14:paraId="1845A4D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7EB7A75D">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0003CC73">
            <w:pPr>
              <w:rPr>
                <w:rFonts w:ascii="Times New Roman" w:hAnsi="Times New Roman"/>
              </w:rPr>
            </w:pPr>
            <w:r>
              <w:rPr>
                <w:rFonts w:ascii="Times New Roman" w:hAnsi="Times New Roman"/>
              </w:rPr>
              <w:t>3.</w:t>
            </w:r>
            <w:r>
              <w:rPr>
                <w:rFonts w:ascii="Times New Roman" w:hAnsi="Times New Roman"/>
              </w:rPr>
              <w:tab/>
            </w:r>
            <w:r>
              <w:rPr>
                <w:rFonts w:ascii="Times New Roman" w:hAnsi="Times New Roman"/>
              </w:rPr>
              <w:t xml:space="preserve">Пиголкин, Ю. И. Судебная медицина. Задачи и тестовые задания : учебное пособие / под ред. Ю. И. Пиголкина. - 3-е изд. , испр. и доп. - Москва : ГЭОТАР-Медиа, 2016. - 736 с. - ISBN 978-5-9704-3949-4. - Текст : электронный // ЭБС "Консультант студента" : [сайт]. - URL : </w:t>
            </w:r>
            <w:r>
              <w:fldChar w:fldCharType="begin"/>
            </w:r>
            <w:r>
              <w:instrText xml:space="preserve"> HYPERLINK "https://www.studentlibrary.ru/book/ISBN9785970439494.html" </w:instrText>
            </w:r>
            <w:r>
              <w:fldChar w:fldCharType="separate"/>
            </w:r>
            <w:r>
              <w:rPr>
                <w:rStyle w:val="8"/>
                <w:rFonts w:ascii="Times New Roman" w:hAnsi="Times New Roman"/>
              </w:rPr>
              <w:t>https://www.studentlibrary.ru/book/ISBN9785970439494.html</w:t>
            </w:r>
            <w:r>
              <w:rPr>
                <w:rStyle w:val="8"/>
                <w:rFonts w:ascii="Times New Roman" w:hAnsi="Times New Roman"/>
              </w:rPr>
              <w:fldChar w:fldCharType="end"/>
            </w:r>
            <w:r>
              <w:rPr>
                <w:rFonts w:ascii="Times New Roman" w:hAnsi="Times New Roman"/>
              </w:rPr>
              <w:t xml:space="preserve"> </w:t>
            </w:r>
          </w:p>
        </w:tc>
      </w:tr>
      <w:tr w14:paraId="046E02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680EA021">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0978F818">
            <w:pPr>
              <w:rPr>
                <w:rFonts w:ascii="Times New Roman" w:hAnsi="Times New Roman" w:eastAsia="Calibri"/>
                <w:vertAlign w:val="superscript"/>
              </w:rPr>
            </w:pPr>
            <w:r>
              <w:rPr>
                <w:rFonts w:ascii="Times New Roman" w:hAnsi="Times New Roman"/>
              </w:rPr>
              <w:t>4.</w:t>
            </w:r>
            <w:r>
              <w:rPr>
                <w:rFonts w:ascii="Times New Roman" w:hAnsi="Times New Roman"/>
              </w:rPr>
              <w:tab/>
            </w:r>
            <w:r>
              <w:rPr>
                <w:rFonts w:ascii="Times New Roman" w:hAnsi="Times New Roman"/>
              </w:rPr>
              <w:t xml:space="preserve">Пиголкин, Ю. И. Судебная медицина. Compendium : учебное пособие / Пиголкин Ю. И. , Дубровин И. А. - Москва : ГЭОТАР-Медиа, 2011. - 288 с. - ISBN 978-5-9704-1623-5. - Текст : электронный // ЭБС "Консультант студента" : [сайт]. - URL : https://www.studentlibrary.ru/book/ISBN9785970416235.html </w:t>
            </w:r>
          </w:p>
        </w:tc>
      </w:tr>
      <w:tr w14:paraId="3161D1B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3EB42C9B">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0063365A">
            <w:pPr>
              <w:rPr>
                <w:rFonts w:ascii="Times New Roman" w:hAnsi="Times New Roman"/>
              </w:rPr>
            </w:pPr>
            <w:r>
              <w:rPr>
                <w:rFonts w:ascii="Times New Roman" w:hAnsi="Times New Roman"/>
              </w:rPr>
              <w:t>5.</w:t>
            </w:r>
            <w:r>
              <w:rPr>
                <w:rFonts w:ascii="Times New Roman" w:hAnsi="Times New Roman"/>
              </w:rPr>
              <w:tab/>
            </w:r>
            <w:r>
              <w:rPr>
                <w:rFonts w:ascii="Times New Roman" w:hAnsi="Times New Roman"/>
              </w:rPr>
              <w:t xml:space="preserve">Пиголкин, Ю. И. Атлас по судебной медицине / Пиголкин Ю. И. , Дубровин И. А. , Горностаев Д,В. и др. Под ред. Ю. И. Пиголкина - Москва : ГЭОТАР-Медиа, 2010. - 376 с. - ISBN 978-5-9704-1542-9. - Текст : электронный // ЭБС "Консультант студента" : [сайт]. - URL : https://www.studentlibrary.ru/book/ISBN9785970415429.html </w:t>
            </w:r>
          </w:p>
        </w:tc>
      </w:tr>
      <w:tr w14:paraId="176D67B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1FD253B3">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18D8C8CC">
            <w:pPr>
              <w:rPr>
                <w:rFonts w:ascii="Times New Roman" w:hAnsi="Times New Roman"/>
              </w:rPr>
            </w:pPr>
            <w:r>
              <w:rPr>
                <w:rFonts w:ascii="Times New Roman" w:hAnsi="Times New Roman"/>
              </w:rPr>
              <w:t xml:space="preserve">6. 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 </w:t>
            </w:r>
          </w:p>
        </w:tc>
      </w:tr>
      <w:tr w14:paraId="18FDB4D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705" w:type="dxa"/>
            <w:tcBorders>
              <w:top w:val="outset" w:color="auto" w:sz="6" w:space="0"/>
              <w:left w:val="outset" w:color="auto" w:sz="6" w:space="0"/>
              <w:bottom w:val="outset" w:color="auto" w:sz="6" w:space="0"/>
              <w:right w:val="outset" w:color="auto" w:sz="6" w:space="0"/>
            </w:tcBorders>
            <w:shd w:val="clear" w:color="auto" w:fill="auto"/>
            <w:vAlign w:val="center"/>
          </w:tcPr>
          <w:p w14:paraId="3EFA34F3">
            <w:pPr>
              <w:rPr>
                <w:rFonts w:ascii="Times New Roman" w:hAnsi="Times New Roman"/>
              </w:rPr>
            </w:pPr>
          </w:p>
        </w:tc>
        <w:tc>
          <w:tcPr>
            <w:tcW w:w="6272" w:type="dxa"/>
            <w:tcBorders>
              <w:top w:val="outset" w:color="auto" w:sz="6" w:space="0"/>
              <w:left w:val="outset" w:color="auto" w:sz="6" w:space="0"/>
              <w:bottom w:val="outset" w:color="auto" w:sz="6" w:space="0"/>
              <w:right w:val="outset" w:color="auto" w:sz="6" w:space="0"/>
            </w:tcBorders>
            <w:shd w:val="clear" w:color="auto" w:fill="auto"/>
            <w:vAlign w:val="center"/>
          </w:tcPr>
          <w:p w14:paraId="19C6505B">
            <w:pPr>
              <w:rPr>
                <w:rFonts w:ascii="Times New Roman" w:hAnsi="Times New Roman"/>
              </w:rPr>
            </w:pPr>
            <w:r>
              <w:rPr>
                <w:rFonts w:ascii="Times New Roman" w:hAnsi="Times New Roman"/>
              </w:rPr>
              <w:t>7. Крепелин, Э. Введение в психиатрическую клинику   / Э. Крепелин. - 7-е изд. - Москва : Лаборатория знаний, 2024. - 496 с. Систем. требования: Adobe Reader XI ; экран 10". -Загл. с титул. экрана. (Классика и современность. Психиатрия) - ISBN 978-5-93208-686-5. - Текст : электронный // ЭБС "Консультант студента" : [сайт]. - URL : https://www.studentlibrary.ru/book/ISBN9785932086865.ht</w:t>
            </w:r>
            <w:r>
              <w:rPr>
                <w:rFonts w:ascii="Times New Roman" w:hAnsi="Times New Roman"/>
                <w:lang w:val="en-US"/>
              </w:rPr>
              <w:t>m</w:t>
            </w:r>
            <w:r>
              <w:rPr>
                <w:rFonts w:ascii="Times New Roman" w:hAnsi="Times New Roman"/>
              </w:rPr>
              <w:t xml:space="preserve">l </w:t>
            </w:r>
            <w:r>
              <w:rPr>
                <w:rStyle w:val="7"/>
                <w:rFonts w:ascii="Times New Roman" w:hAnsi="Times New Roman"/>
              </w:rPr>
              <w:footnoteReference w:id="0" w:customMarkFollows="1"/>
              <w:t>1</w:t>
            </w:r>
          </w:p>
        </w:tc>
      </w:tr>
    </w:tbl>
    <w:p w14:paraId="5612EB91">
      <w:pPr>
        <w:pStyle w:val="5"/>
        <w:widowControl w:val="0"/>
        <w:spacing w:after="0" w:line="240" w:lineRule="auto"/>
        <w:ind w:left="0"/>
        <w:rPr>
          <w:rFonts w:ascii="Times New Roman" w:hAnsi="Times New Roman"/>
          <w:b/>
          <w:iCs/>
          <w:sz w:val="28"/>
          <w:szCs w:val="28"/>
        </w:rPr>
      </w:pPr>
    </w:p>
    <w:p w14:paraId="614DB0A9">
      <w:pPr>
        <w:pStyle w:val="5"/>
        <w:widowControl w:val="0"/>
        <w:spacing w:after="0" w:line="240" w:lineRule="auto"/>
        <w:ind w:left="0"/>
        <w:rPr>
          <w:rFonts w:ascii="Times New Roman" w:hAnsi="Times New Roman"/>
          <w:b/>
          <w:iCs/>
          <w:sz w:val="28"/>
          <w:szCs w:val="28"/>
        </w:rPr>
      </w:pPr>
      <w:r>
        <w:rPr>
          <w:rFonts w:ascii="Times New Roman" w:hAnsi="Times New Roman"/>
          <w:b/>
          <w:iCs/>
          <w:sz w:val="28"/>
          <w:szCs w:val="28"/>
        </w:rPr>
        <w:t>Программное обеспечение и Интернет-ресурсы:</w:t>
      </w:r>
    </w:p>
    <w:p w14:paraId="03F744D4">
      <w:pPr>
        <w:pStyle w:val="5"/>
        <w:widowControl w:val="0"/>
        <w:spacing w:after="0" w:line="240" w:lineRule="auto"/>
        <w:ind w:left="0"/>
        <w:rPr>
          <w:rFonts w:ascii="Times New Roman" w:hAnsi="Times New Roman"/>
          <w:iCs/>
          <w:sz w:val="28"/>
        </w:rPr>
      </w:pPr>
    </w:p>
    <w:tbl>
      <w:tblPr>
        <w:tblStyle w:val="4"/>
        <w:tblW w:w="9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8"/>
        <w:gridCol w:w="3024"/>
      </w:tblGrid>
      <w:tr w14:paraId="5E12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blHeader/>
        </w:trPr>
        <w:tc>
          <w:tcPr>
            <w:tcW w:w="6348" w:type="dxa"/>
            <w:shd w:val="clear" w:color="auto" w:fill="auto"/>
            <w:vAlign w:val="center"/>
          </w:tcPr>
          <w:p w14:paraId="2911A5D8">
            <w:pPr>
              <w:jc w:val="center"/>
              <w:rPr>
                <w:rFonts w:ascii="Times New Roman" w:hAnsi="Times New Roman"/>
              </w:rPr>
            </w:pPr>
            <w:r>
              <w:rPr>
                <w:rFonts w:ascii="Times New Roman" w:hAnsi="Times New Roman"/>
              </w:rPr>
              <w:t>Ссылка на информационный ресурс</w:t>
            </w:r>
          </w:p>
        </w:tc>
        <w:tc>
          <w:tcPr>
            <w:tcW w:w="3024" w:type="dxa"/>
            <w:shd w:val="clear" w:color="auto" w:fill="auto"/>
            <w:vAlign w:val="center"/>
          </w:tcPr>
          <w:p w14:paraId="59DC183F">
            <w:pPr>
              <w:jc w:val="center"/>
              <w:rPr>
                <w:rFonts w:ascii="Times New Roman" w:hAnsi="Times New Roman"/>
              </w:rPr>
            </w:pPr>
            <w:r>
              <w:rPr>
                <w:rFonts w:ascii="Times New Roman" w:hAnsi="Times New Roman"/>
              </w:rPr>
              <w:t>Доступность</w:t>
            </w:r>
          </w:p>
        </w:tc>
      </w:tr>
      <w:tr w14:paraId="0928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348" w:type="dxa"/>
            <w:shd w:val="clear" w:color="auto" w:fill="auto"/>
          </w:tcPr>
          <w:p w14:paraId="64703DEC">
            <w:pPr>
              <w:jc w:val="both"/>
              <w:rPr>
                <w:rFonts w:ascii="Times New Roman" w:hAnsi="Times New Roman"/>
                <w:color w:val="0000FF"/>
                <w:u w:val="single"/>
              </w:rPr>
            </w:pPr>
            <w:r>
              <w:fldChar w:fldCharType="begin"/>
            </w:r>
            <w:r>
              <w:instrText xml:space="preserve"> HYPERLINK "http://www.psychiatr.ru/" </w:instrText>
            </w:r>
            <w:r>
              <w:fldChar w:fldCharType="separate"/>
            </w:r>
            <w:r>
              <w:rPr>
                <w:rFonts w:ascii="Times New Roman" w:hAnsi="Times New Roman"/>
                <w:color w:val="0000FF"/>
                <w:u w:val="single"/>
              </w:rPr>
              <w:t>http://www.psychiatr.ru/</w:t>
            </w:r>
            <w:r>
              <w:rPr>
                <w:rFonts w:ascii="Times New Roman" w:hAnsi="Times New Roman"/>
                <w:color w:val="0000FF"/>
                <w:u w:val="single"/>
              </w:rPr>
              <w:fldChar w:fldCharType="end"/>
            </w:r>
            <w:r>
              <w:rPr>
                <w:rFonts w:ascii="Times New Roman" w:hAnsi="Times New Roman"/>
              </w:rPr>
              <w:t xml:space="preserve">  (сайт Российского Общества психиатров)</w:t>
            </w:r>
          </w:p>
        </w:tc>
        <w:tc>
          <w:tcPr>
            <w:tcW w:w="3024" w:type="dxa"/>
            <w:shd w:val="clear" w:color="auto" w:fill="auto"/>
          </w:tcPr>
          <w:p w14:paraId="630E1A0F">
            <w:pPr>
              <w:rPr>
                <w:rFonts w:ascii="Times New Roman" w:hAnsi="Times New Roman"/>
              </w:rPr>
            </w:pPr>
            <w:r>
              <w:rPr>
                <w:rFonts w:ascii="Times New Roman" w:hAnsi="Times New Roman"/>
              </w:rPr>
              <w:t>Свободный доступ</w:t>
            </w:r>
          </w:p>
        </w:tc>
      </w:tr>
      <w:tr w14:paraId="5E28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6348" w:type="dxa"/>
            <w:shd w:val="clear" w:color="auto" w:fill="auto"/>
          </w:tcPr>
          <w:p w14:paraId="43C3367A">
            <w:pPr>
              <w:jc w:val="both"/>
              <w:rPr>
                <w:rFonts w:ascii="Times New Roman" w:hAnsi="Times New Roman"/>
                <w:iCs/>
                <w:color w:val="0000FF"/>
                <w:u w:val="single"/>
              </w:rPr>
            </w:pPr>
            <w:r>
              <w:fldChar w:fldCharType="begin"/>
            </w:r>
            <w:r>
              <w:instrText xml:space="preserve"> HYPERLINK "http://www.psychiatry.ru/" </w:instrText>
            </w:r>
            <w:r>
              <w:fldChar w:fldCharType="separate"/>
            </w:r>
            <w:r>
              <w:rPr>
                <w:rFonts w:ascii="Times New Roman" w:hAnsi="Times New Roman"/>
                <w:color w:val="0000FF"/>
                <w:u w:val="single"/>
              </w:rPr>
              <w:t>http://www.psychiatry.ru/</w:t>
            </w:r>
            <w:r>
              <w:rPr>
                <w:rFonts w:ascii="Times New Roman" w:hAnsi="Times New Roman"/>
                <w:color w:val="0000FF"/>
                <w:u w:val="single"/>
              </w:rPr>
              <w:fldChar w:fldCharType="end"/>
            </w:r>
            <w:r>
              <w:rPr>
                <w:rFonts w:ascii="Times New Roman" w:hAnsi="Times New Roman"/>
              </w:rPr>
              <w:t xml:space="preserve">  (сайт НЦПЗ)</w:t>
            </w:r>
          </w:p>
        </w:tc>
        <w:tc>
          <w:tcPr>
            <w:tcW w:w="3024" w:type="dxa"/>
            <w:shd w:val="clear" w:color="auto" w:fill="auto"/>
          </w:tcPr>
          <w:p w14:paraId="0BE22E4D">
            <w:pPr>
              <w:rPr>
                <w:rFonts w:ascii="Times New Roman" w:hAnsi="Times New Roman"/>
              </w:rPr>
            </w:pPr>
            <w:r>
              <w:rPr>
                <w:rFonts w:ascii="Times New Roman" w:hAnsi="Times New Roman"/>
              </w:rPr>
              <w:t>Свободный доступ</w:t>
            </w:r>
          </w:p>
        </w:tc>
      </w:tr>
      <w:tr w14:paraId="3138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6348" w:type="dxa"/>
            <w:shd w:val="clear" w:color="auto" w:fill="auto"/>
          </w:tcPr>
          <w:p w14:paraId="3C8B91FE">
            <w:pPr>
              <w:jc w:val="both"/>
              <w:rPr>
                <w:rFonts w:ascii="Times New Roman" w:hAnsi="Times New Roman"/>
                <w:iCs/>
                <w:color w:val="0000FF"/>
                <w:u w:val="single"/>
              </w:rPr>
            </w:pPr>
            <w:r>
              <w:fldChar w:fldCharType="begin"/>
            </w:r>
            <w:r>
              <w:instrText xml:space="preserve"> HYPERLINK "http://old.consilium-medicum.com/" </w:instrText>
            </w:r>
            <w:r>
              <w:fldChar w:fldCharType="separate"/>
            </w:r>
            <w:r>
              <w:rPr>
                <w:rFonts w:ascii="Times New Roman" w:hAnsi="Times New Roman"/>
                <w:color w:val="0000FF"/>
                <w:u w:val="single"/>
              </w:rPr>
              <w:t>http://old.consilium-medicum.com/</w:t>
            </w:r>
            <w:r>
              <w:rPr>
                <w:rFonts w:ascii="Times New Roman" w:hAnsi="Times New Roman"/>
                <w:color w:val="0000FF"/>
                <w:u w:val="single"/>
              </w:rPr>
              <w:fldChar w:fldCharType="end"/>
            </w:r>
            <w:r>
              <w:rPr>
                <w:rFonts w:ascii="Times New Roman" w:hAnsi="Times New Roman"/>
              </w:rPr>
              <w:t xml:space="preserve">  (сайт журнала «Психиатрия и психофармакотерапия)</w:t>
            </w:r>
          </w:p>
        </w:tc>
        <w:tc>
          <w:tcPr>
            <w:tcW w:w="3024" w:type="dxa"/>
            <w:shd w:val="clear" w:color="auto" w:fill="auto"/>
          </w:tcPr>
          <w:p w14:paraId="45278949">
            <w:pPr>
              <w:rPr>
                <w:rFonts w:ascii="Times New Roman" w:hAnsi="Times New Roman"/>
              </w:rPr>
            </w:pPr>
            <w:r>
              <w:rPr>
                <w:rFonts w:ascii="Times New Roman" w:hAnsi="Times New Roman"/>
              </w:rPr>
              <w:t>Свободный доступ</w:t>
            </w:r>
          </w:p>
        </w:tc>
      </w:tr>
      <w:tr w14:paraId="6214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348" w:type="dxa"/>
            <w:shd w:val="clear" w:color="auto" w:fill="auto"/>
          </w:tcPr>
          <w:p w14:paraId="2F4379B4">
            <w:pPr>
              <w:jc w:val="both"/>
              <w:rPr>
                <w:rFonts w:ascii="Times New Roman" w:hAnsi="Times New Roman"/>
                <w:iCs/>
                <w:color w:val="0000FF"/>
                <w:sz w:val="28"/>
                <w:u w:val="single"/>
              </w:rPr>
            </w:pPr>
            <w:r>
              <w:fldChar w:fldCharType="begin"/>
            </w:r>
            <w:r>
              <w:instrText xml:space="preserve"> HYPERLINK "http://mdtube.ru/" </w:instrText>
            </w:r>
            <w:r>
              <w:fldChar w:fldCharType="separate"/>
            </w:r>
            <w:r>
              <w:rPr>
                <w:rFonts w:ascii="Times New Roman" w:hAnsi="Times New Roman"/>
                <w:color w:val="0000FF"/>
                <w:u w:val="single"/>
              </w:rPr>
              <w:t>http://mdtube.ru/</w:t>
            </w:r>
            <w:r>
              <w:rPr>
                <w:rFonts w:ascii="Times New Roman" w:hAnsi="Times New Roman"/>
                <w:color w:val="0000FF"/>
                <w:u w:val="single"/>
              </w:rPr>
              <w:fldChar w:fldCharType="end"/>
            </w:r>
          </w:p>
        </w:tc>
        <w:tc>
          <w:tcPr>
            <w:tcW w:w="3024" w:type="dxa"/>
            <w:shd w:val="clear" w:color="auto" w:fill="auto"/>
          </w:tcPr>
          <w:p w14:paraId="702EF22E">
            <w:pPr>
              <w:rPr>
                <w:rFonts w:ascii="Times New Roman" w:hAnsi="Times New Roman"/>
              </w:rPr>
            </w:pPr>
            <w:r>
              <w:rPr>
                <w:rFonts w:ascii="Times New Roman" w:hAnsi="Times New Roman"/>
              </w:rPr>
              <w:t>Свободный доступ</w:t>
            </w:r>
          </w:p>
        </w:tc>
      </w:tr>
      <w:tr w14:paraId="523C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2383A4E2">
            <w:pPr>
              <w:contextualSpacing/>
              <w:jc w:val="both"/>
              <w:rPr>
                <w:rFonts w:ascii="Times New Roman" w:hAnsi="Times New Roman"/>
                <w:iCs/>
              </w:rPr>
            </w:pPr>
            <w:r>
              <w:rPr>
                <w:rFonts w:ascii="Times New Roman" w:hAnsi="Times New Roman"/>
                <w:iCs/>
              </w:rPr>
              <w:t>Научная электронная библиотека ELIBRARY.RU http://elibrary.ru/</w:t>
            </w:r>
          </w:p>
        </w:tc>
        <w:tc>
          <w:tcPr>
            <w:tcW w:w="3024" w:type="dxa"/>
            <w:shd w:val="clear" w:color="auto" w:fill="auto"/>
          </w:tcPr>
          <w:p w14:paraId="4BB8846C">
            <w:pPr>
              <w:rPr>
                <w:rFonts w:ascii="Times New Roman" w:hAnsi="Times New Roman"/>
              </w:rPr>
            </w:pPr>
            <w:r>
              <w:rPr>
                <w:rFonts w:ascii="Times New Roman" w:hAnsi="Times New Roman"/>
              </w:rPr>
              <w:t>Свободный доступ</w:t>
            </w:r>
          </w:p>
        </w:tc>
      </w:tr>
      <w:tr w14:paraId="214A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0C91C838">
            <w:pPr>
              <w:contextualSpacing/>
              <w:rPr>
                <w:rFonts w:ascii="Times New Roman" w:hAnsi="Times New Roman"/>
                <w:iCs/>
                <w:lang w:val="en-US"/>
              </w:rPr>
            </w:pPr>
            <w:r>
              <w:rPr>
                <w:rFonts w:ascii="Times New Roman" w:hAnsi="Times New Roman"/>
                <w:iCs/>
                <w:lang w:val="en-US"/>
              </w:rPr>
              <w:t xml:space="preserve">SpringerNature: http://link.springer.com </w:t>
            </w:r>
          </w:p>
        </w:tc>
        <w:tc>
          <w:tcPr>
            <w:tcW w:w="3024" w:type="dxa"/>
            <w:shd w:val="clear" w:color="auto" w:fill="auto"/>
          </w:tcPr>
          <w:p w14:paraId="67421E33">
            <w:pPr>
              <w:rPr>
                <w:rFonts w:ascii="Times New Roman" w:hAnsi="Times New Roman"/>
              </w:rPr>
            </w:pPr>
            <w:r>
              <w:rPr>
                <w:rFonts w:ascii="Times New Roman" w:hAnsi="Times New Roman"/>
              </w:rPr>
              <w:t>Свободный доступ</w:t>
            </w:r>
          </w:p>
        </w:tc>
      </w:tr>
      <w:tr w14:paraId="5225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735D125A">
            <w:pPr>
              <w:contextualSpacing/>
              <w:rPr>
                <w:rFonts w:ascii="Times New Roman" w:hAnsi="Times New Roman"/>
                <w:iCs/>
                <w:lang w:val="en-US"/>
              </w:rPr>
            </w:pPr>
            <w:r>
              <w:rPr>
                <w:rFonts w:ascii="Times New Roman" w:hAnsi="Times New Roman"/>
                <w:iCs/>
                <w:lang w:val="en-US"/>
              </w:rPr>
              <w:t xml:space="preserve">ScienceDirect: http://www.sciencedirect.com </w:t>
            </w:r>
          </w:p>
        </w:tc>
        <w:tc>
          <w:tcPr>
            <w:tcW w:w="3024" w:type="dxa"/>
            <w:shd w:val="clear" w:color="auto" w:fill="auto"/>
          </w:tcPr>
          <w:p w14:paraId="222BFAC4">
            <w:pPr>
              <w:rPr>
                <w:rFonts w:ascii="Times New Roman" w:hAnsi="Times New Roman"/>
              </w:rPr>
            </w:pPr>
            <w:r>
              <w:rPr>
                <w:rFonts w:ascii="Times New Roman" w:hAnsi="Times New Roman"/>
              </w:rPr>
              <w:t>Свободный доступ</w:t>
            </w:r>
          </w:p>
        </w:tc>
      </w:tr>
      <w:tr w14:paraId="4859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01B22CFA">
            <w:pPr>
              <w:rPr>
                <w:rFonts w:ascii="Times New Roman" w:hAnsi="Times New Roman"/>
                <w:iCs/>
              </w:rPr>
            </w:pPr>
            <w:r>
              <w:rPr>
                <w:rFonts w:ascii="Times New Roman" w:hAnsi="Times New Roman"/>
                <w:iCs/>
              </w:rPr>
              <w:t xml:space="preserve">Платформа EASTVIEW: https://dlib.eastview.com </w:t>
            </w:r>
          </w:p>
        </w:tc>
        <w:tc>
          <w:tcPr>
            <w:tcW w:w="3024" w:type="dxa"/>
            <w:shd w:val="clear" w:color="auto" w:fill="auto"/>
          </w:tcPr>
          <w:p w14:paraId="4F94CAA4">
            <w:pPr>
              <w:rPr>
                <w:rFonts w:ascii="Times New Roman" w:hAnsi="Times New Roman"/>
              </w:rPr>
            </w:pPr>
            <w:r>
              <w:rPr>
                <w:rFonts w:ascii="Times New Roman" w:hAnsi="Times New Roman"/>
              </w:rPr>
              <w:t>Свободный доступ</w:t>
            </w:r>
          </w:p>
        </w:tc>
      </w:tr>
      <w:tr w14:paraId="745C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0EA98A03">
            <w:pPr>
              <w:contextualSpacing/>
              <w:rPr>
                <w:rFonts w:ascii="Times New Roman" w:hAnsi="Times New Roman"/>
                <w:iCs/>
              </w:rPr>
            </w:pPr>
            <w:r>
              <w:rPr>
                <w:rFonts w:ascii="Times New Roman" w:hAnsi="Times New Roman"/>
                <w:iCs/>
              </w:rPr>
              <w:t xml:space="preserve"> </w:t>
            </w:r>
            <w:r>
              <w:rPr>
                <w:rFonts w:ascii="Times New Roman" w:hAnsi="Times New Roman"/>
                <w:iCs/>
                <w:lang w:val="en-US"/>
              </w:rPr>
              <w:t>http</w:t>
            </w:r>
            <w:r>
              <w:rPr>
                <w:rFonts w:ascii="Times New Roman" w:hAnsi="Times New Roman"/>
                <w:iCs/>
              </w:rPr>
              <w:t>://</w:t>
            </w:r>
            <w:r>
              <w:rPr>
                <w:rFonts w:ascii="Times New Roman" w:hAnsi="Times New Roman"/>
                <w:iCs/>
                <w:lang w:val="en-US"/>
              </w:rPr>
              <w:t>ncpz</w:t>
            </w:r>
            <w:r>
              <w:rPr>
                <w:rFonts w:ascii="Times New Roman" w:hAnsi="Times New Roman"/>
                <w:iCs/>
              </w:rPr>
              <w:t>.</w:t>
            </w:r>
            <w:r>
              <w:rPr>
                <w:rFonts w:ascii="Times New Roman" w:hAnsi="Times New Roman"/>
                <w:iCs/>
                <w:lang w:val="en-US"/>
              </w:rPr>
              <w:t>ru</w:t>
            </w:r>
            <w:r>
              <w:rPr>
                <w:rFonts w:ascii="Times New Roman" w:hAnsi="Times New Roman"/>
                <w:iCs/>
              </w:rPr>
              <w:t>/</w:t>
            </w:r>
            <w:r>
              <w:rPr>
                <w:rFonts w:ascii="Times New Roman" w:hAnsi="Times New Roman"/>
                <w:iCs/>
                <w:lang w:val="en-US"/>
              </w:rPr>
              <w:t>stat</w:t>
            </w:r>
            <w:r>
              <w:rPr>
                <w:rFonts w:ascii="Times New Roman" w:hAnsi="Times New Roman"/>
                <w:iCs/>
              </w:rPr>
              <w:t>/239 – электронная библиотека ФГБНУ «НЦПЗ»</w:t>
            </w:r>
          </w:p>
        </w:tc>
        <w:tc>
          <w:tcPr>
            <w:tcW w:w="3024" w:type="dxa"/>
            <w:shd w:val="clear" w:color="auto" w:fill="auto"/>
          </w:tcPr>
          <w:p w14:paraId="12FCBBB3">
            <w:pPr>
              <w:rPr>
                <w:rFonts w:ascii="Times New Roman" w:hAnsi="Times New Roman"/>
              </w:rPr>
            </w:pPr>
            <w:r>
              <w:rPr>
                <w:rFonts w:ascii="Times New Roman" w:hAnsi="Times New Roman"/>
              </w:rPr>
              <w:t>Свободный доступ</w:t>
            </w:r>
          </w:p>
        </w:tc>
      </w:tr>
      <w:tr w14:paraId="5DCE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381E9019">
            <w:pPr>
              <w:rPr>
                <w:rFonts w:ascii="Times New Roman" w:hAnsi="Times New Roman"/>
              </w:rPr>
            </w:pPr>
            <w:r>
              <w:rPr>
                <w:rFonts w:ascii="Times New Roman" w:hAnsi="Times New Roman"/>
                <w:iCs/>
                <w:lang w:val="en-US"/>
              </w:rPr>
              <w:t>http</w:t>
            </w:r>
            <w:r>
              <w:rPr>
                <w:rFonts w:ascii="Times New Roman" w:hAnsi="Times New Roman"/>
                <w:iCs/>
              </w:rPr>
              <w:t>://</w:t>
            </w:r>
            <w:r>
              <w:rPr>
                <w:rFonts w:ascii="Times New Roman" w:hAnsi="Times New Roman"/>
                <w:iCs/>
                <w:lang w:val="en-US"/>
              </w:rPr>
              <w:t>www</w:t>
            </w:r>
            <w:r>
              <w:rPr>
                <w:rFonts w:ascii="Times New Roman" w:hAnsi="Times New Roman"/>
                <w:iCs/>
              </w:rPr>
              <w:t>.</w:t>
            </w:r>
            <w:r>
              <w:rPr>
                <w:rFonts w:ascii="Times New Roman" w:hAnsi="Times New Roman"/>
                <w:iCs/>
                <w:lang w:val="en-US"/>
              </w:rPr>
              <w:t>femb</w:t>
            </w:r>
            <w:r>
              <w:rPr>
                <w:rFonts w:ascii="Times New Roman" w:hAnsi="Times New Roman"/>
                <w:iCs/>
              </w:rPr>
              <w:t>.</w:t>
            </w:r>
            <w:r>
              <w:rPr>
                <w:rFonts w:ascii="Times New Roman" w:hAnsi="Times New Roman"/>
                <w:iCs/>
                <w:lang w:val="en-US"/>
              </w:rPr>
              <w:t>ru</w:t>
            </w:r>
            <w:r>
              <w:rPr>
                <w:rFonts w:ascii="Times New Roman" w:hAnsi="Times New Roman"/>
                <w:iCs/>
              </w:rPr>
              <w:t>/</w:t>
            </w:r>
            <w:r>
              <w:rPr>
                <w:rFonts w:ascii="Times New Roman" w:hAnsi="Times New Roman"/>
                <w:iCs/>
                <w:lang w:val="en-US"/>
              </w:rPr>
              <w:t>feml</w:t>
            </w:r>
            <w:r>
              <w:rPr>
                <w:rFonts w:ascii="Times New Roman" w:hAnsi="Times New Roman"/>
                <w:iCs/>
              </w:rPr>
              <w:t>/ _ Федеральная электронная медицинская библиотека Минздрава России</w:t>
            </w:r>
          </w:p>
        </w:tc>
        <w:tc>
          <w:tcPr>
            <w:tcW w:w="3024" w:type="dxa"/>
            <w:shd w:val="clear" w:color="auto" w:fill="auto"/>
          </w:tcPr>
          <w:p w14:paraId="082E911E">
            <w:pPr>
              <w:rPr>
                <w:rFonts w:ascii="Times New Roman" w:hAnsi="Times New Roman"/>
              </w:rPr>
            </w:pPr>
            <w:r>
              <w:rPr>
                <w:rFonts w:ascii="Times New Roman" w:hAnsi="Times New Roman"/>
              </w:rPr>
              <w:t>Свободный доступ</w:t>
            </w:r>
          </w:p>
        </w:tc>
      </w:tr>
    </w:tbl>
    <w:p w14:paraId="6D748316">
      <w:pPr>
        <w:pStyle w:val="5"/>
        <w:widowControl w:val="0"/>
        <w:spacing w:after="0" w:line="360" w:lineRule="auto"/>
        <w:rPr>
          <w:rStyle w:val="14"/>
          <w:rFonts w:ascii="Times New Roman" w:hAnsi="Times New Roman" w:eastAsia="Times New Roman" w:cs="Times New Roman"/>
          <w:b/>
          <w:bCs/>
          <w:sz w:val="24"/>
          <w:szCs w:val="24"/>
        </w:rPr>
      </w:pPr>
    </w:p>
    <w:p w14:paraId="591B42F0">
      <w:pPr>
        <w:widowControl w:val="0"/>
        <w:spacing w:after="0" w:line="240" w:lineRule="auto"/>
        <w:rPr>
          <w:rStyle w:val="14"/>
          <w:rFonts w:ascii="Times New Roman" w:hAnsi="Times New Roman" w:eastAsia="Times New Roman" w:cs="Times New Roman"/>
          <w:b/>
          <w:bCs/>
          <w:spacing w:val="-7"/>
          <w:sz w:val="20"/>
          <w:szCs w:val="20"/>
        </w:rPr>
      </w:pPr>
    </w:p>
    <w:p w14:paraId="5184465E">
      <w:pPr>
        <w:widowControl w:val="0"/>
        <w:spacing w:after="0" w:line="240" w:lineRule="auto"/>
        <w:jc w:val="both"/>
        <w:rPr>
          <w:rStyle w:val="14"/>
          <w:rFonts w:ascii="Times New Roman" w:hAnsi="Times New Roman" w:eastAsia="Times New Roman" w:cs="Times New Roman"/>
          <w:spacing w:val="-7"/>
          <w:sz w:val="24"/>
          <w:szCs w:val="24"/>
        </w:rPr>
      </w:pPr>
      <w:r>
        <w:rPr>
          <w:rStyle w:val="14"/>
          <w:rFonts w:ascii="Times New Roman" w:hAnsi="Times New Roman"/>
          <w:spacing w:val="-7"/>
          <w:sz w:val="24"/>
          <w:szCs w:val="24"/>
        </w:rPr>
        <w:t xml:space="preserve">Проверяемый индикатор достижения УК-1 ИД УК-1 ,  ПК-1, </w:t>
      </w:r>
    </w:p>
    <w:p w14:paraId="7A6B5E1B">
      <w:pPr>
        <w:widowControl w:val="0"/>
        <w:spacing w:after="0" w:line="240" w:lineRule="auto"/>
        <w:ind w:firstLine="539"/>
        <w:jc w:val="both"/>
        <w:rPr>
          <w:rStyle w:val="14"/>
          <w:rFonts w:ascii="Times New Roman" w:hAnsi="Times New Roman" w:eastAsia="Times New Roman" w:cs="Times New Roman"/>
          <w:spacing w:val="-7"/>
          <w:sz w:val="24"/>
          <w:szCs w:val="24"/>
        </w:rPr>
      </w:pPr>
    </w:p>
    <w:p w14:paraId="6B69BD13">
      <w:pPr>
        <w:widowControl w:val="0"/>
        <w:spacing w:after="0" w:line="240" w:lineRule="auto"/>
        <w:ind w:firstLine="539"/>
        <w:jc w:val="both"/>
        <w:rPr>
          <w:rStyle w:val="14"/>
          <w:rFonts w:ascii="Times New Roman" w:hAnsi="Times New Roman" w:eastAsia="Times New Roman" w:cs="Times New Roman"/>
          <w:spacing w:val="-7"/>
          <w:sz w:val="24"/>
          <w:szCs w:val="24"/>
        </w:rPr>
      </w:pPr>
    </w:p>
    <w:p w14:paraId="34EDE19F">
      <w:pPr>
        <w:spacing w:after="0" w:line="240" w:lineRule="auto"/>
        <w:jc w:val="center"/>
        <w:rPr>
          <w:rStyle w:val="14"/>
          <w:rFonts w:ascii="Times New Roman" w:hAnsi="Times New Roman" w:eastAsia="Times New Roman" w:cs="Times New Roman"/>
          <w:b/>
          <w:bCs/>
          <w:sz w:val="20"/>
          <w:szCs w:val="20"/>
        </w:rPr>
      </w:pPr>
      <w:r>
        <w:rPr>
          <w:rStyle w:val="14"/>
          <w:rFonts w:ascii="Times New Roman" w:hAnsi="Times New Roman"/>
          <w:b/>
          <w:bCs/>
          <w:sz w:val="20"/>
          <w:szCs w:val="20"/>
        </w:rPr>
        <w:t>Задания закрытого типа</w:t>
      </w:r>
    </w:p>
    <w:p w14:paraId="3FAF4D09">
      <w:pPr>
        <w:spacing w:after="0" w:line="240" w:lineRule="auto"/>
        <w:rPr>
          <w:rStyle w:val="14"/>
          <w:rFonts w:ascii="Times New Roman" w:hAnsi="Times New Roman" w:eastAsia="Times New Roman" w:cs="Times New Roman"/>
          <w:sz w:val="20"/>
          <w:szCs w:val="20"/>
        </w:rPr>
      </w:pPr>
    </w:p>
    <w:tbl>
      <w:tblPr>
        <w:tblStyle w:val="9"/>
        <w:tblW w:w="957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26"/>
        <w:gridCol w:w="4117"/>
        <w:gridCol w:w="2694"/>
        <w:gridCol w:w="2233"/>
      </w:tblGrid>
      <w:tr w14:paraId="310ED3E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79"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8AFDD2">
            <w:pPr>
              <w:spacing w:after="0" w:line="240" w:lineRule="auto"/>
              <w:jc w:val="center"/>
            </w:pPr>
            <w:r>
              <w:rPr>
                <w:rFonts w:ascii="Times New Roman" w:hAnsi="Times New Roman"/>
                <w:sz w:val="20"/>
                <w:szCs w:val="20"/>
              </w:rPr>
              <w:t>№</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91EABE">
            <w:pPr>
              <w:spacing w:after="0" w:line="240" w:lineRule="auto"/>
              <w:jc w:val="center"/>
            </w:pPr>
            <w:r>
              <w:rPr>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119083">
            <w:pPr>
              <w:spacing w:after="0" w:line="240" w:lineRule="auto"/>
              <w:jc w:val="center"/>
            </w:pPr>
            <w:r>
              <w:rPr>
                <w:rFonts w:ascii="Times New Roman" w:hAnsi="Times New Roman"/>
                <w:sz w:val="20"/>
                <w:szCs w:val="20"/>
              </w:rPr>
              <w:t>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A966DEA">
            <w:pPr>
              <w:spacing w:after="0" w:line="240" w:lineRule="auto"/>
              <w:jc w:val="center"/>
            </w:pPr>
            <w:r>
              <w:rPr>
                <w:rFonts w:ascii="Times New Roman" w:hAnsi="Times New Roman"/>
                <w:sz w:val="20"/>
                <w:szCs w:val="20"/>
              </w:rPr>
              <w:t>Источник</w:t>
            </w:r>
          </w:p>
        </w:tc>
      </w:tr>
      <w:tr w14:paraId="0757302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7337" w:type="dxa"/>
            <w:gridSpan w:val="3"/>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345AEBAC">
            <w:pPr>
              <w:ind w:left="526"/>
              <w:jc w:val="center"/>
            </w:pPr>
            <w:r>
              <w:rPr>
                <w:rFonts w:ascii="Times New Roman" w:hAnsi="Times New Roman"/>
                <w:sz w:val="20"/>
                <w:szCs w:val="20"/>
              </w:rPr>
              <w:t>Выберите один 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056FEBE0"/>
        </w:tc>
      </w:tr>
      <w:tr w14:paraId="38144E2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16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72E871F">
            <w:pPr>
              <w:tabs>
                <w:tab w:val="left" w:pos="306"/>
              </w:tabs>
              <w:ind w:right="113"/>
              <w:jc w:val="center"/>
            </w:pPr>
            <w:r>
              <w:rPr>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8A53247">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критерий НЕ входит в понятие «вменяемости» по УК РФ</w:t>
            </w:r>
            <w:r>
              <w:rPr>
                <w:rStyle w:val="14"/>
                <w:rFonts w:ascii="Times New Roman" w:hAnsi="Times New Roman"/>
                <w:b w:val="0"/>
                <w:bCs w:val="0"/>
                <w:caps w:val="0"/>
                <w:sz w:val="22"/>
                <w:szCs w:val="22"/>
                <w:lang w:val="zh-TW" w:eastAsia="zh-TW"/>
              </w:rPr>
              <w:t xml:space="preserve">?  </w:t>
            </w:r>
          </w:p>
          <w:p w14:paraId="021FE13A">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Способность осознавать фактический характер своих действий  </w:t>
            </w:r>
          </w:p>
          <w:p w14:paraId="7B23AB33">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Способность руководить своими действиями  </w:t>
            </w:r>
          </w:p>
          <w:p w14:paraId="3006F0F4">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Наличие высшего образования  </w:t>
            </w:r>
          </w:p>
          <w:p w14:paraId="09071E2A">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Отсутствие хронического психического расстройства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64A8072">
            <w:pPr>
              <w:spacing w:after="0" w:line="240" w:lineRule="auto"/>
              <w:ind w:left="-27"/>
            </w:pPr>
            <w:r>
              <w:rPr>
                <w:rFonts w:ascii="Times New Roman" w:hAnsi="Times New Roman"/>
                <w:sz w:val="20"/>
                <w:szCs w:val="20"/>
              </w:rPr>
              <w:t xml:space="preserve">В. Наличие высшего образования  </w:t>
            </w:r>
          </w:p>
          <w:p w14:paraId="4AC06934">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B13A740">
            <w:pPr>
              <w:rPr>
                <w:sz w:val="20"/>
                <w:szCs w:val="20"/>
              </w:rPr>
            </w:pPr>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r>
              <w:rPr>
                <w:rStyle w:val="8"/>
                <w:rFonts w:ascii="Times New Roman" w:hAnsi="Times New Roman" w:eastAsia="Calibri"/>
                <w:sz w:val="20"/>
                <w:szCs w:val="20"/>
              </w:rPr>
              <w:t xml:space="preserve"> </w:t>
            </w:r>
          </w:p>
        </w:tc>
      </w:tr>
      <w:tr w14:paraId="1643F53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2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282327F">
            <w:pPr>
              <w:tabs>
                <w:tab w:val="left" w:pos="306"/>
              </w:tabs>
              <w:ind w:right="113"/>
              <w:jc w:val="center"/>
            </w:pPr>
            <w:r>
              <w:rPr>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2959478">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Какое психическое расстройство чаще всего приводит к признанию лица невменяемым</w:t>
            </w:r>
            <w:r>
              <w:rPr>
                <w:rStyle w:val="14"/>
                <w:rFonts w:ascii="Times New Roman" w:hAnsi="Times New Roman"/>
                <w:b w:val="0"/>
                <w:bCs w:val="0"/>
                <w:caps w:val="0"/>
                <w:sz w:val="22"/>
                <w:szCs w:val="22"/>
                <w:lang w:val="zh-TW" w:eastAsia="zh-TW"/>
              </w:rPr>
              <w:t xml:space="preserve">?  </w:t>
            </w:r>
          </w:p>
          <w:p w14:paraId="5CC7D0D7">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Генерализованное тревожное расстройство  </w:t>
            </w:r>
          </w:p>
          <w:p w14:paraId="09CB0E52">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Шизофрения  </w:t>
            </w:r>
          </w:p>
          <w:p w14:paraId="2CDCA349">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Расстройство личности  </w:t>
            </w:r>
          </w:p>
          <w:p w14:paraId="1F5C495A">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Г. Легкая умственная отсталость</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1496C92F">
            <w:pPr>
              <w:spacing w:after="0" w:line="240" w:lineRule="auto"/>
              <w:ind w:left="-27"/>
            </w:pPr>
            <w:r>
              <w:rPr>
                <w:rFonts w:ascii="Times New Roman" w:hAnsi="Times New Roman"/>
                <w:sz w:val="20"/>
                <w:szCs w:val="20"/>
              </w:rPr>
              <w:t xml:space="preserve">Б. Шизофрения  </w:t>
            </w:r>
          </w:p>
          <w:p w14:paraId="363AC0DA">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608DF92">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r w14:paraId="4F86FA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267E393">
            <w:pPr>
              <w:pStyle w:val="18"/>
              <w:tabs>
                <w:tab w:val="left" w:pos="306"/>
              </w:tabs>
              <w:ind w:right="113"/>
              <w:jc w:val="center"/>
            </w:pPr>
            <w:r>
              <w:rPr>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33C5CD2">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вид экспертизы проводится для определения дееспособности в гражданском процессе</w:t>
            </w:r>
            <w:r>
              <w:rPr>
                <w:rStyle w:val="14"/>
                <w:rFonts w:ascii="Times New Roman" w:hAnsi="Times New Roman"/>
                <w:b w:val="0"/>
                <w:bCs w:val="0"/>
                <w:caps w:val="0"/>
                <w:sz w:val="22"/>
                <w:szCs w:val="22"/>
                <w:lang w:val="zh-TW" w:eastAsia="zh-TW"/>
              </w:rPr>
              <w:t xml:space="preserve">?  </w:t>
            </w:r>
          </w:p>
          <w:p w14:paraId="1A516959">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Военно-врачебная  </w:t>
            </w:r>
          </w:p>
          <w:p w14:paraId="4E3A84CA">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Судебно-психиатрическая  </w:t>
            </w:r>
          </w:p>
          <w:p w14:paraId="76F69709">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Медико-социальная  </w:t>
            </w:r>
          </w:p>
          <w:p w14:paraId="014A575A">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Наркологическая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1FF4CC08">
            <w:pPr>
              <w:spacing w:after="0" w:line="240" w:lineRule="auto"/>
              <w:ind w:left="-27"/>
            </w:pPr>
            <w:r>
              <w:rPr>
                <w:rFonts w:ascii="Times New Roman" w:hAnsi="Times New Roman"/>
                <w:sz w:val="20"/>
                <w:szCs w:val="20"/>
              </w:rPr>
              <w:t xml:space="preserve">Б. Судебно-психиатрическая  </w:t>
            </w:r>
          </w:p>
          <w:p w14:paraId="18B0850C">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44900AE">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r w14:paraId="75A85D3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40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FE903A5">
            <w:pPr>
              <w:pStyle w:val="18"/>
              <w:tabs>
                <w:tab w:val="left" w:pos="306"/>
              </w:tabs>
              <w:ind w:right="113"/>
              <w:jc w:val="center"/>
            </w:pPr>
            <w:r>
              <w:rPr>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756BF04">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Какое состояние НЕ является основанием для применения принудительного лечения</w:t>
            </w:r>
            <w:r>
              <w:rPr>
                <w:rStyle w:val="14"/>
                <w:rFonts w:ascii="Times New Roman" w:hAnsi="Times New Roman"/>
                <w:b w:val="0"/>
                <w:bCs w:val="0"/>
                <w:caps w:val="0"/>
                <w:sz w:val="22"/>
                <w:szCs w:val="22"/>
                <w:lang w:val="zh-TW" w:eastAsia="zh-TW"/>
              </w:rPr>
              <w:t xml:space="preserve">?  </w:t>
            </w:r>
          </w:p>
          <w:p w14:paraId="41782615">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Психотическое расстройство с опасностью для себя и окружающих  </w:t>
            </w:r>
          </w:p>
          <w:p w14:paraId="5AD3A328">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Алкогольное опьянение  </w:t>
            </w:r>
          </w:p>
          <w:p w14:paraId="14682A06">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Шизофрения в остром психотическом состоянии  </w:t>
            </w:r>
          </w:p>
          <w:p w14:paraId="3A1625A3">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Тяжелая деменция с агрессивным поведением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0D69294">
            <w:pPr>
              <w:spacing w:after="0" w:line="240" w:lineRule="auto"/>
              <w:ind w:left="-27"/>
            </w:pPr>
            <w:r>
              <w:rPr>
                <w:rFonts w:ascii="Times New Roman" w:hAnsi="Times New Roman"/>
                <w:sz w:val="20"/>
                <w:szCs w:val="20"/>
              </w:rPr>
              <w:t xml:space="preserve">Б. Алкогольное опьянение  </w:t>
            </w:r>
          </w:p>
          <w:p w14:paraId="3A1A68BF">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561DC7B">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r w14:paraId="7B7C9FB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2F7E474">
            <w:pPr>
              <w:pStyle w:val="18"/>
              <w:tabs>
                <w:tab w:val="left" w:pos="306"/>
              </w:tabs>
              <w:ind w:right="113"/>
              <w:jc w:val="center"/>
            </w:pPr>
            <w:r>
              <w:rPr>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79C80AB">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Какое расстройство может привести к ограниченной вменяемости</w:t>
            </w:r>
            <w:r>
              <w:rPr>
                <w:rStyle w:val="14"/>
                <w:rFonts w:ascii="Times New Roman" w:hAnsi="Times New Roman"/>
                <w:b w:val="0"/>
                <w:bCs w:val="0"/>
                <w:caps w:val="0"/>
                <w:sz w:val="22"/>
                <w:szCs w:val="22"/>
                <w:lang w:val="zh-TW" w:eastAsia="zh-TW"/>
              </w:rPr>
              <w:t xml:space="preserve">?  </w:t>
            </w:r>
          </w:p>
          <w:p w14:paraId="0C29EB93">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Умственная отсталость легкой степени  </w:t>
            </w:r>
          </w:p>
          <w:p w14:paraId="3A233529">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Глубокая деменция  </w:t>
            </w:r>
          </w:p>
          <w:p w14:paraId="182E19F6">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Острое психотическое состояние  </w:t>
            </w:r>
          </w:p>
          <w:p w14:paraId="20D7F92E">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Кома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06C7068">
            <w:pPr>
              <w:spacing w:after="0" w:line="240" w:lineRule="auto"/>
              <w:ind w:left="-27"/>
            </w:pPr>
            <w:r>
              <w:rPr>
                <w:rFonts w:ascii="Times New Roman" w:hAnsi="Times New Roman"/>
                <w:sz w:val="20"/>
                <w:szCs w:val="20"/>
              </w:rPr>
              <w:t xml:space="preserve">А. Умственная отсталость легкой степени  </w:t>
            </w:r>
          </w:p>
          <w:p w14:paraId="4785FB13">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0A3087C">
            <w:pPr>
              <w:rPr>
                <w:rFonts w:ascii="Times New Roman" w:hAnsi="Times New Roman" w:eastAsia="Calibri"/>
                <w:sz w:val="20"/>
                <w:szCs w:val="20"/>
              </w:rPr>
            </w:pPr>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1F7BBEF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2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BD12223">
            <w:pPr>
              <w:pStyle w:val="18"/>
              <w:tabs>
                <w:tab w:val="left" w:pos="306"/>
              </w:tabs>
              <w:ind w:right="113"/>
              <w:jc w:val="center"/>
            </w:pPr>
            <w:r>
              <w:rPr>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03BBF2E">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вид экспертизы проводится для определения способности свидетеля давать показания</w:t>
            </w:r>
            <w:r>
              <w:rPr>
                <w:rStyle w:val="14"/>
                <w:rFonts w:ascii="Times New Roman" w:hAnsi="Times New Roman"/>
                <w:b w:val="0"/>
                <w:bCs w:val="0"/>
                <w:caps w:val="0"/>
                <w:sz w:val="22"/>
                <w:szCs w:val="22"/>
                <w:lang w:val="zh-TW" w:eastAsia="zh-TW"/>
              </w:rPr>
              <w:t xml:space="preserve">?  </w:t>
            </w:r>
          </w:p>
          <w:p w14:paraId="7B22DAB1">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Комплексная психолого-психиатрическая  </w:t>
            </w:r>
          </w:p>
          <w:p w14:paraId="3C3F3689">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Судебно-медицинская  </w:t>
            </w:r>
          </w:p>
          <w:p w14:paraId="7CBF21CE">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Военно-врачебная  </w:t>
            </w:r>
          </w:p>
          <w:p w14:paraId="346A1C89">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Трудовая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786921F">
            <w:pPr>
              <w:spacing w:after="0" w:line="240" w:lineRule="auto"/>
              <w:ind w:left="-27"/>
            </w:pPr>
            <w:r>
              <w:rPr>
                <w:rFonts w:ascii="Times New Roman" w:hAnsi="Times New Roman"/>
                <w:sz w:val="20"/>
                <w:szCs w:val="20"/>
              </w:rPr>
              <w:t xml:space="preserve">А. Комплексная психолого-психиатрическая  </w:t>
            </w:r>
          </w:p>
          <w:p w14:paraId="4984D93E">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C87F956">
            <w:pPr>
              <w:rPr>
                <w:sz w:val="20"/>
                <w:szCs w:val="20"/>
              </w:rPr>
            </w:pPr>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r>
              <w:rPr>
                <w:rStyle w:val="8"/>
                <w:rFonts w:ascii="Times New Roman" w:hAnsi="Times New Roman" w:eastAsia="Calibri"/>
                <w:sz w:val="20"/>
                <w:szCs w:val="20"/>
              </w:rPr>
              <w:t xml:space="preserve"> </w:t>
            </w:r>
          </w:p>
        </w:tc>
      </w:tr>
      <w:tr w14:paraId="1CD203C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16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08EA93A">
            <w:pPr>
              <w:pStyle w:val="18"/>
              <w:tabs>
                <w:tab w:val="left" w:pos="306"/>
              </w:tabs>
              <w:ind w:right="113"/>
              <w:jc w:val="center"/>
            </w:pPr>
            <w:r>
              <w:rPr>
                <w:rFonts w:ascii="Times New Roman" w:hAnsi="Times New Roman"/>
                <w:sz w:val="20"/>
                <w:szCs w:val="20"/>
              </w:rP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77E7D83">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Какое состояние НЕ исключает вменяемости</w:t>
            </w:r>
            <w:r>
              <w:rPr>
                <w:rStyle w:val="14"/>
                <w:rFonts w:ascii="Times New Roman" w:hAnsi="Times New Roman"/>
                <w:b w:val="0"/>
                <w:bCs w:val="0"/>
                <w:caps w:val="0"/>
                <w:sz w:val="22"/>
                <w:szCs w:val="22"/>
                <w:lang w:val="zh-TW" w:eastAsia="zh-TW"/>
              </w:rPr>
              <w:t xml:space="preserve">?  </w:t>
            </w:r>
          </w:p>
          <w:p w14:paraId="566D0DEB">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Кратковременное реактивное психотическое состояние  </w:t>
            </w:r>
          </w:p>
          <w:p w14:paraId="30D51712">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Хроническое психическое расстройство в ремиссии  </w:t>
            </w:r>
          </w:p>
          <w:p w14:paraId="0BD80787">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Острая интоксикация психоактивными веществами  </w:t>
            </w:r>
          </w:p>
          <w:p w14:paraId="1DF6F3DB">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Тяжелая умственная отсталость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2BD209D">
            <w:pPr>
              <w:spacing w:after="0" w:line="240" w:lineRule="auto"/>
              <w:ind w:left="-27"/>
            </w:pPr>
            <w:r>
              <w:rPr>
                <w:rFonts w:ascii="Times New Roman" w:hAnsi="Times New Roman"/>
                <w:sz w:val="20"/>
                <w:szCs w:val="20"/>
              </w:rPr>
              <w:t xml:space="preserve">А. Кратковременное реактивное психотическое состояние  </w:t>
            </w:r>
          </w:p>
          <w:p w14:paraId="7E2C79D7">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2235CB5">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r w14:paraId="0F55612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EEF47C5">
            <w:pPr>
              <w:pStyle w:val="18"/>
              <w:tabs>
                <w:tab w:val="left" w:pos="306"/>
              </w:tabs>
              <w:ind w:right="113"/>
              <w:jc w:val="center"/>
            </w:pPr>
            <w:r>
              <w:rPr>
                <w:rFonts w:ascii="Times New Roman" w:hAnsi="Times New Roman"/>
                <w:sz w:val="20"/>
                <w:szCs w:val="20"/>
              </w:rP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9477E7B">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критерий используется для определения необходимости принудительного лечения</w:t>
            </w:r>
            <w:r>
              <w:rPr>
                <w:rStyle w:val="14"/>
                <w:rFonts w:ascii="Times New Roman" w:hAnsi="Times New Roman"/>
                <w:b w:val="0"/>
                <w:bCs w:val="0"/>
                <w:caps w:val="0"/>
                <w:sz w:val="22"/>
                <w:szCs w:val="22"/>
                <w:lang w:val="zh-TW" w:eastAsia="zh-TW"/>
              </w:rPr>
              <w:t xml:space="preserve">?  </w:t>
            </w:r>
          </w:p>
          <w:p w14:paraId="540C5253">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Социальный статус пациента  </w:t>
            </w:r>
          </w:p>
          <w:p w14:paraId="289260DE">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Опасность для себя или окружающих  </w:t>
            </w:r>
          </w:p>
          <w:p w14:paraId="5C4ECCEE">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Желание родственников  </w:t>
            </w:r>
          </w:p>
          <w:p w14:paraId="1FCCE1B1">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Наличие инвалидности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8F85E73">
            <w:pPr>
              <w:spacing w:after="0" w:line="240" w:lineRule="auto"/>
              <w:ind w:left="-27"/>
            </w:pPr>
            <w:r>
              <w:rPr>
                <w:rFonts w:ascii="Times New Roman" w:hAnsi="Times New Roman"/>
                <w:sz w:val="20"/>
                <w:szCs w:val="20"/>
              </w:rPr>
              <w:t xml:space="preserve">Б. Опасность для себя или окружающих  </w:t>
            </w:r>
          </w:p>
          <w:p w14:paraId="7254582B">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B547BA7">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652F6FB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C82A442">
            <w:pPr>
              <w:pStyle w:val="18"/>
              <w:tabs>
                <w:tab w:val="left" w:pos="306"/>
              </w:tabs>
              <w:ind w:right="113"/>
              <w:jc w:val="center"/>
            </w:pPr>
            <w:r>
              <w:rPr>
                <w:rFonts w:ascii="Times New Roman" w:hAnsi="Times New Roman"/>
                <w:sz w:val="20"/>
                <w:szCs w:val="20"/>
              </w:rPr>
              <w:t>9</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62B3B35">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Какое расстройство чаще всего приводит к признанию недееспособным в гражданском процессе</w:t>
            </w:r>
            <w:r>
              <w:rPr>
                <w:rStyle w:val="14"/>
                <w:rFonts w:ascii="Times New Roman" w:hAnsi="Times New Roman"/>
                <w:b w:val="0"/>
                <w:bCs w:val="0"/>
                <w:caps w:val="0"/>
                <w:sz w:val="22"/>
                <w:szCs w:val="22"/>
                <w:lang w:val="zh-TW" w:eastAsia="zh-TW"/>
              </w:rPr>
              <w:t xml:space="preserve">?  </w:t>
            </w:r>
          </w:p>
          <w:p w14:paraId="694F1F3A">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Тревожное расстройство  </w:t>
            </w:r>
          </w:p>
          <w:p w14:paraId="14987F36">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Деменция  </w:t>
            </w:r>
          </w:p>
          <w:p w14:paraId="46E3294A">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Депрессия  </w:t>
            </w:r>
          </w:p>
          <w:p w14:paraId="0FB63824">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Расстройство личности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A26DAC9">
            <w:pPr>
              <w:spacing w:after="0" w:line="240" w:lineRule="auto"/>
              <w:ind w:left="-27"/>
            </w:pPr>
            <w:r>
              <w:rPr>
                <w:rFonts w:ascii="Times New Roman" w:hAnsi="Times New Roman"/>
                <w:sz w:val="20"/>
                <w:szCs w:val="20"/>
              </w:rPr>
              <w:t xml:space="preserve">Б. Деменция  </w:t>
            </w:r>
          </w:p>
          <w:p w14:paraId="2BAC694C">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292E521">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7720AB2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64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264F5D6">
            <w:pPr>
              <w:pStyle w:val="18"/>
              <w:tabs>
                <w:tab w:val="left" w:pos="306"/>
              </w:tabs>
              <w:ind w:right="113"/>
              <w:jc w:val="center"/>
            </w:pPr>
            <w:r>
              <w:rPr>
                <w:rFonts w:ascii="Times New Roman" w:hAnsi="Times New Roman"/>
                <w:sz w:val="20"/>
                <w:szCs w:val="20"/>
              </w:rPr>
              <w:t>10</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98012DE">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Какое из перечисленных состояний НЕ является основанием для прекращения принудительного лечения</w:t>
            </w:r>
            <w:r>
              <w:rPr>
                <w:rStyle w:val="14"/>
                <w:rFonts w:ascii="Times New Roman" w:hAnsi="Times New Roman"/>
                <w:b w:val="0"/>
                <w:bCs w:val="0"/>
                <w:caps w:val="0"/>
                <w:sz w:val="22"/>
                <w:szCs w:val="22"/>
                <w:lang w:val="zh-TW" w:eastAsia="zh-TW"/>
              </w:rPr>
              <w:t xml:space="preserve">?  </w:t>
            </w:r>
          </w:p>
          <w:p w14:paraId="77D90556">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Выздоровление или стойкое улучшение психического состояния  </w:t>
            </w:r>
          </w:p>
          <w:p w14:paraId="5E7637F8">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Истечение срока, равного сроку наказания за совершенное деяние  </w:t>
            </w:r>
          </w:p>
          <w:p w14:paraId="7871CA5A">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Отсутствие опасности для себя и окружающих  </w:t>
            </w:r>
          </w:p>
          <w:p w14:paraId="30098F0E">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Желание родственников забрать пациента домой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4BC63F2">
            <w:pPr>
              <w:spacing w:after="0" w:line="240" w:lineRule="auto"/>
              <w:ind w:left="-27"/>
            </w:pPr>
            <w:r>
              <w:rPr>
                <w:rFonts w:ascii="Times New Roman" w:hAnsi="Times New Roman"/>
                <w:sz w:val="20"/>
                <w:szCs w:val="20"/>
              </w:rPr>
              <w:t xml:space="preserve">Г. Желание родственников забрать пациента домой  </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5DF4695">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72752E5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41AC0B9">
            <w:pPr>
              <w:pStyle w:val="18"/>
              <w:tabs>
                <w:tab w:val="left" w:pos="306"/>
              </w:tabs>
              <w:ind w:right="113"/>
              <w:jc w:val="center"/>
            </w:pPr>
            <w:r>
              <w:rPr>
                <w:rFonts w:ascii="Times New Roman" w:hAnsi="Times New Roman"/>
                <w:sz w:val="20"/>
                <w:szCs w:val="20"/>
              </w:rPr>
              <w:t>11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BAB5C24">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критерий является решающим при определении дееспособности</w:t>
            </w:r>
            <w:r>
              <w:rPr>
                <w:rStyle w:val="14"/>
                <w:rFonts w:ascii="Times New Roman" w:hAnsi="Times New Roman"/>
                <w:b w:val="0"/>
                <w:bCs w:val="0"/>
                <w:caps w:val="0"/>
                <w:sz w:val="22"/>
                <w:szCs w:val="22"/>
                <w:lang w:val="zh-TW" w:eastAsia="zh-TW"/>
              </w:rPr>
              <w:t xml:space="preserve">?  </w:t>
            </w:r>
          </w:p>
          <w:p w14:paraId="6A66BEFB">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Возможность работать  </w:t>
            </w:r>
          </w:p>
          <w:p w14:paraId="4FA690D8">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Способность понимать значение своих действий и руководить ими  </w:t>
            </w:r>
          </w:p>
          <w:p w14:paraId="7EFD0C95">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Наличие психиатрического диагноза  </w:t>
            </w:r>
          </w:p>
          <w:p w14:paraId="7ED73FD3">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Возраст старше 18 лет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950DC90">
            <w:pPr>
              <w:spacing w:after="0" w:line="240" w:lineRule="auto"/>
              <w:ind w:left="-27"/>
            </w:pPr>
            <w:r>
              <w:rPr>
                <w:rFonts w:ascii="Times New Roman" w:hAnsi="Times New Roman"/>
                <w:sz w:val="20"/>
                <w:szCs w:val="20"/>
              </w:rPr>
              <w:t xml:space="preserve">Б. Способность понимать значение своих действий и руководить ими  </w:t>
            </w:r>
          </w:p>
          <w:p w14:paraId="2157D4A2">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65F2CFA">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0E13085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0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AC73345">
            <w:pPr>
              <w:pStyle w:val="18"/>
              <w:tabs>
                <w:tab w:val="left" w:pos="306"/>
              </w:tabs>
              <w:ind w:right="113"/>
              <w:jc w:val="center"/>
            </w:pPr>
            <w:r>
              <w:rPr>
                <w:rFonts w:ascii="Times New Roman" w:hAnsi="Times New Roman"/>
                <w:sz w:val="20"/>
                <w:szCs w:val="20"/>
              </w:rPr>
              <w:t>12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988D025">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вид принудительного лечения назначается лицам, совершившим общественно опасные деяния в состоянии невменяемости и требующим постоянного наблюдения</w:t>
            </w:r>
            <w:r>
              <w:rPr>
                <w:rStyle w:val="14"/>
                <w:rFonts w:ascii="Times New Roman" w:hAnsi="Times New Roman"/>
                <w:b w:val="0"/>
                <w:bCs w:val="0"/>
                <w:caps w:val="0"/>
                <w:sz w:val="22"/>
                <w:szCs w:val="22"/>
                <w:lang w:val="zh-TW" w:eastAsia="zh-TW"/>
              </w:rPr>
              <w:t xml:space="preserve">?  </w:t>
            </w:r>
          </w:p>
          <w:p w14:paraId="7E1E0F68">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Амбулаторное принудительное наблюдение и лечение у психиатра  </w:t>
            </w:r>
          </w:p>
          <w:p w14:paraId="14C8148E">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Принудительное лечение в психиатрическом стационаре общего типа  </w:t>
            </w:r>
          </w:p>
          <w:p w14:paraId="52D2A913">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Принудительное лечение в психиатрическом стационаре специализированного типа  </w:t>
            </w:r>
          </w:p>
          <w:p w14:paraId="69A41111">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Принудительное лечение в психиатрическом стационаре специализированного типа с интенсивным наблюдением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5A3078A">
            <w:pPr>
              <w:spacing w:after="0" w:line="240" w:lineRule="auto"/>
              <w:ind w:left="-27"/>
            </w:pPr>
            <w:r>
              <w:rPr>
                <w:rFonts w:ascii="Times New Roman" w:hAnsi="Times New Roman"/>
                <w:sz w:val="20"/>
                <w:szCs w:val="20"/>
              </w:rPr>
              <w:t xml:space="preserve">Г. Принудительное лечение в психиатрическом стационаре специализированного типа с интенсивным наблюдением  </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AABBA53">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499C40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8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2C650D0">
            <w:pPr>
              <w:pStyle w:val="18"/>
              <w:tabs>
                <w:tab w:val="left" w:pos="306"/>
              </w:tabs>
              <w:ind w:right="113"/>
              <w:jc w:val="center"/>
            </w:pPr>
            <w:r>
              <w:rPr>
                <w:rFonts w:ascii="Times New Roman" w:hAnsi="Times New Roman"/>
                <w:sz w:val="20"/>
                <w:szCs w:val="20"/>
              </w:rPr>
              <w:t>13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688A009">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вид экспертизы проводится для определения психического состояния лица в момент совершения преступления</w:t>
            </w:r>
            <w:r>
              <w:rPr>
                <w:rStyle w:val="14"/>
                <w:rFonts w:ascii="Times New Roman" w:hAnsi="Times New Roman"/>
                <w:b w:val="0"/>
                <w:bCs w:val="0"/>
                <w:caps w:val="0"/>
                <w:sz w:val="22"/>
                <w:szCs w:val="22"/>
                <w:lang w:val="zh-TW" w:eastAsia="zh-TW"/>
              </w:rPr>
              <w:t xml:space="preserve">?  </w:t>
            </w:r>
          </w:p>
          <w:p w14:paraId="21E4192C">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Комплексная судебная психолого-психиатрическая экспертиза  </w:t>
            </w:r>
          </w:p>
          <w:p w14:paraId="2283A042">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Посмертная судебно-психиатрическая экспертиза  </w:t>
            </w:r>
          </w:p>
          <w:p w14:paraId="35DF3E2E">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Стационарная судебно-психиатрическая экспертиза  </w:t>
            </w:r>
          </w:p>
          <w:p w14:paraId="5FA6C5C4">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Амбулаторная судебно-психиатрическая экспертиза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5FB1001">
            <w:pPr>
              <w:spacing w:after="0" w:line="240" w:lineRule="auto"/>
              <w:ind w:left="-27"/>
            </w:pPr>
            <w:r>
              <w:rPr>
                <w:rFonts w:ascii="Times New Roman" w:hAnsi="Times New Roman"/>
                <w:sz w:val="20"/>
                <w:szCs w:val="20"/>
              </w:rPr>
              <w:t xml:space="preserve">А. Комплексная судебная психолого-психиатрическая экспертиза  </w:t>
            </w:r>
          </w:p>
          <w:p w14:paraId="4900467A">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8FF30E7">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0FBB8F2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92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8F16929">
            <w:pPr>
              <w:pStyle w:val="18"/>
              <w:tabs>
                <w:tab w:val="left" w:pos="306"/>
              </w:tabs>
              <w:ind w:right="113"/>
              <w:jc w:val="center"/>
            </w:pPr>
            <w:r>
              <w:rPr>
                <w:rFonts w:ascii="Times New Roman" w:hAnsi="Times New Roman"/>
                <w:sz w:val="20"/>
                <w:szCs w:val="20"/>
              </w:rPr>
              <w:t>14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FBEBFF8">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Какое из перечисленных расстройств может быть основанием для признания лица невменяемым</w:t>
            </w:r>
            <w:r>
              <w:rPr>
                <w:rStyle w:val="14"/>
                <w:rFonts w:ascii="Times New Roman" w:hAnsi="Times New Roman"/>
                <w:b w:val="0"/>
                <w:bCs w:val="0"/>
                <w:caps w:val="0"/>
                <w:sz w:val="22"/>
                <w:szCs w:val="22"/>
                <w:lang w:val="zh-TW" w:eastAsia="zh-TW"/>
              </w:rPr>
              <w:t xml:space="preserve">?  </w:t>
            </w:r>
          </w:p>
          <w:p w14:paraId="68C1FF01">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Легкая депрессия  </w:t>
            </w:r>
          </w:p>
          <w:p w14:paraId="7EDFE60C">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Острое транзиторное психотическое расстройство  </w:t>
            </w:r>
          </w:p>
          <w:p w14:paraId="5556D128">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Паническое расстройство  </w:t>
            </w:r>
          </w:p>
          <w:p w14:paraId="0C6A3CE7">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Расстройство адаптации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42B5004">
            <w:pPr>
              <w:spacing w:after="0" w:line="240" w:lineRule="auto"/>
              <w:ind w:left="-27"/>
            </w:pPr>
            <w:r>
              <w:rPr>
                <w:rFonts w:ascii="Times New Roman" w:hAnsi="Times New Roman"/>
                <w:sz w:val="20"/>
                <w:szCs w:val="20"/>
              </w:rPr>
              <w:t xml:space="preserve">Б. Острое транзиторное психотическое расстройство  </w:t>
            </w:r>
          </w:p>
          <w:p w14:paraId="578EA535">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1387EE4">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p>
        </w:tc>
      </w:tr>
    </w:tbl>
    <w:p w14:paraId="1D8D841C">
      <w:pPr>
        <w:spacing w:after="0" w:line="240" w:lineRule="auto"/>
        <w:rPr>
          <w:rStyle w:val="14"/>
          <w:rFonts w:ascii="Times New Roman" w:hAnsi="Times New Roman" w:eastAsia="Times New Roman" w:cs="Times New Roman"/>
          <w:sz w:val="20"/>
          <w:szCs w:val="20"/>
        </w:rPr>
      </w:pPr>
    </w:p>
    <w:p w14:paraId="589333AD">
      <w:pPr>
        <w:spacing w:after="0" w:line="240" w:lineRule="auto"/>
        <w:jc w:val="center"/>
        <w:rPr>
          <w:rStyle w:val="14"/>
          <w:rFonts w:ascii="Times New Roman" w:hAnsi="Times New Roman" w:eastAsia="Times New Roman" w:cs="Times New Roman"/>
          <w:b/>
          <w:bCs/>
          <w:sz w:val="20"/>
          <w:szCs w:val="20"/>
        </w:rPr>
      </w:pPr>
      <w:r>
        <w:rPr>
          <w:rStyle w:val="14"/>
          <w:rFonts w:ascii="Times New Roman" w:hAnsi="Times New Roman"/>
          <w:b/>
          <w:bCs/>
          <w:sz w:val="20"/>
          <w:szCs w:val="20"/>
        </w:rPr>
        <w:t>Задания открытого типа</w:t>
      </w:r>
    </w:p>
    <w:p w14:paraId="2DFE2289">
      <w:pPr>
        <w:spacing w:after="0" w:line="240" w:lineRule="auto"/>
        <w:rPr>
          <w:rStyle w:val="14"/>
          <w:rFonts w:ascii="Times New Roman" w:hAnsi="Times New Roman" w:eastAsia="Times New Roman" w:cs="Times New Roman"/>
          <w:sz w:val="20"/>
          <w:szCs w:val="20"/>
        </w:rPr>
      </w:pPr>
    </w:p>
    <w:p w14:paraId="4C6646B3">
      <w:pPr>
        <w:spacing w:after="0" w:line="240" w:lineRule="auto"/>
        <w:rPr>
          <w:rStyle w:val="14"/>
          <w:rFonts w:ascii="Times New Roman" w:hAnsi="Times New Roman" w:eastAsia="Times New Roman" w:cs="Times New Roman"/>
          <w:sz w:val="20"/>
          <w:szCs w:val="20"/>
        </w:rPr>
      </w:pPr>
      <w:r>
        <w:rPr>
          <w:rStyle w:val="14"/>
          <w:rFonts w:ascii="Times New Roman" w:hAnsi="Times New Roman"/>
          <w:sz w:val="20"/>
          <w:szCs w:val="20"/>
        </w:rPr>
        <w:t>Ситуационные задачи/кейсы</w:t>
      </w:r>
    </w:p>
    <w:p w14:paraId="0FFF8C9A">
      <w:pPr>
        <w:spacing w:after="0" w:line="240" w:lineRule="auto"/>
        <w:rPr>
          <w:rStyle w:val="14"/>
          <w:rFonts w:ascii="Times New Roman" w:hAnsi="Times New Roman" w:eastAsia="Times New Roman" w:cs="Times New Roman"/>
          <w:sz w:val="20"/>
          <w:szCs w:val="20"/>
        </w:rPr>
      </w:pPr>
    </w:p>
    <w:tbl>
      <w:tblPr>
        <w:tblStyle w:val="9"/>
        <w:tblW w:w="9644"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70"/>
        <w:gridCol w:w="4113"/>
        <w:gridCol w:w="2694"/>
        <w:gridCol w:w="2267"/>
      </w:tblGrid>
      <w:tr w14:paraId="039C738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3267742B">
            <w:pPr>
              <w:spacing w:after="0" w:line="240" w:lineRule="auto"/>
              <w:ind w:left="40"/>
              <w:jc w:val="center"/>
            </w:pPr>
            <w:r>
              <w:rPr>
                <w:rStyle w:val="15"/>
                <w:rFonts w:ascii="Times New Roman" w:hAnsi="Times New Roman"/>
                <w:sz w:val="20"/>
                <w:szCs w:val="20"/>
              </w:rPr>
              <w:t>№</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2C35F419">
            <w:pPr>
              <w:spacing w:after="0" w:line="240" w:lineRule="auto"/>
              <w:ind w:left="40"/>
              <w:jc w:val="center"/>
            </w:pPr>
            <w:r>
              <w:rPr>
                <w:rStyle w:val="15"/>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F252658">
            <w:pPr>
              <w:spacing w:after="0" w:line="240" w:lineRule="auto"/>
              <w:ind w:left="40"/>
              <w:jc w:val="center"/>
              <w:rPr>
                <w:rStyle w:val="15"/>
                <w:rFonts w:ascii="Times New Roman" w:hAnsi="Times New Roman"/>
                <w:sz w:val="20"/>
                <w:szCs w:val="20"/>
              </w:rPr>
            </w:pPr>
            <w:r>
              <w:rPr>
                <w:rStyle w:val="15"/>
                <w:rFonts w:ascii="Times New Roman" w:hAnsi="Times New Roman"/>
                <w:sz w:val="20"/>
                <w:szCs w:val="20"/>
              </w:rPr>
              <w:t>Прав</w:t>
            </w:r>
          </w:p>
          <w:p w14:paraId="461607C8">
            <w:pPr>
              <w:spacing w:after="0" w:line="240" w:lineRule="auto"/>
              <w:ind w:left="40"/>
              <w:jc w:val="center"/>
            </w:pPr>
            <w:r>
              <w:rPr>
                <w:rStyle w:val="15"/>
                <w:rFonts w:ascii="Times New Roman" w:hAnsi="Times New Roman"/>
                <w:sz w:val="20"/>
                <w:szCs w:val="20"/>
              </w:rPr>
              <w:t>ильный ответ</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6AA8507A">
            <w:pPr>
              <w:spacing w:after="0" w:line="240" w:lineRule="auto"/>
              <w:ind w:left="40"/>
              <w:jc w:val="center"/>
            </w:pPr>
            <w:r>
              <w:rPr>
                <w:rStyle w:val="15"/>
                <w:rFonts w:ascii="Times New Roman" w:hAnsi="Times New Roman"/>
                <w:sz w:val="20"/>
                <w:szCs w:val="20"/>
              </w:rPr>
              <w:t>Источник</w:t>
            </w:r>
          </w:p>
        </w:tc>
      </w:tr>
      <w:tr w14:paraId="52481CD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924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CEFC6AA">
            <w:pPr>
              <w:pStyle w:val="16"/>
              <w:tabs>
                <w:tab w:val="left" w:pos="426"/>
              </w:tabs>
              <w:ind w:left="1146"/>
              <w:jc w:val="center"/>
            </w:pPr>
            <w:r>
              <w:rPr>
                <w:rFonts w:ascii="Times New Roman" w:hAnsi="Times New Roman"/>
                <w:sz w:val="20"/>
                <w:szCs w:val="20"/>
              </w:rPr>
              <w:t>1.</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31624B19">
            <w:pPr>
              <w:pStyle w:val="19"/>
              <w:widowControl/>
              <w:tabs>
                <w:tab w:val="left" w:pos="720"/>
                <w:tab w:val="left" w:pos="1440"/>
                <w:tab w:val="left" w:pos="2160"/>
                <w:tab w:val="left" w:pos="2880"/>
                <w:tab w:val="left" w:pos="3600"/>
              </w:tabs>
              <w:spacing w:before="0" w:line="240" w:lineRule="auto"/>
              <w:outlineLvl w:val="9"/>
              <w:rPr>
                <w:rFonts w:ascii="Times New Roman" w:hAnsi="Times New Roman" w:eastAsia="Times New Roman" w:cs="Times New Roman"/>
                <w:b w:val="0"/>
                <w:bCs w:val="0"/>
                <w:spacing w:val="0"/>
                <w:sz w:val="20"/>
                <w:szCs w:val="20"/>
              </w:rPr>
            </w:pPr>
            <w:r>
              <w:rPr>
                <w:rFonts w:ascii="Times New Roman" w:hAnsi="Times New Roman"/>
                <w:b w:val="0"/>
                <w:bCs w:val="0"/>
                <w:spacing w:val="0"/>
                <w:sz w:val="20"/>
                <w:szCs w:val="20"/>
              </w:rPr>
              <w:t xml:space="preserve">Больная 15 лет, ученица 9-го класса. Ранее спокойная, уравновешенная, последние полгода стала грубой, раздражительной. В школе дерзила, кривлялась, гримасничала на занятиях, после замечаний уходила из класса, где-то ходила. Начала курить, после порицания матери несколько дней не ночевала дома. Заявила, что ей скучно со сверстниками, «они все смешные дураки», на улице приставала к мужчинам. В отделении клиники дурачится, кривляется, изображает акробатические движения, при этом оголяется, задирает халат, не смущаясь других больных, студентов. На увещевания медсестры громко смеется, высовывает язык и еще больше оголяется. Во время курации студентам предлагала поцеловать ее, когда студент отказался, ударила его, бессмысленно смеялась. Груба, нелепа в поступках, постоянно гримасничает, морщит лоб, хмурит брови, кривит рот. На свидании с родными громко смеялась, сваливала все принесенные продукты в одну тарелку, в ответ на замечание матери стала щипать ее. При беседе с врачом смотрит в сторону, отвечает формально, кривляется. Нанизывает одни слова на другие. Больной себя не считает, настаивает на выписке. Каких-либо планов озабоченности будущим не высказывает. </w:t>
            </w:r>
          </w:p>
          <w:p w14:paraId="0878AFEC">
            <w:pPr>
              <w:pStyle w:val="19"/>
              <w:widowControl/>
              <w:tabs>
                <w:tab w:val="left" w:pos="720"/>
                <w:tab w:val="left" w:pos="1440"/>
                <w:tab w:val="left" w:pos="2160"/>
                <w:tab w:val="left" w:pos="2880"/>
                <w:tab w:val="left" w:pos="3600"/>
              </w:tabs>
              <w:spacing w:before="0" w:line="240" w:lineRule="auto"/>
              <w:outlineLvl w:val="9"/>
              <w:rPr>
                <w:rFonts w:ascii="Times New Roman" w:hAnsi="Times New Roman" w:eastAsia="Times New Roman" w:cs="Times New Roman"/>
                <w:b w:val="0"/>
                <w:bCs w:val="0"/>
                <w:spacing w:val="0"/>
                <w:sz w:val="20"/>
                <w:szCs w:val="20"/>
              </w:rPr>
            </w:pPr>
          </w:p>
          <w:p w14:paraId="257DEF9D">
            <w:pPr>
              <w:pStyle w:val="19"/>
              <w:widowControl/>
              <w:numPr>
                <w:ilvl w:val="0"/>
                <w:numId w:val="1"/>
              </w:numPr>
              <w:spacing w:before="0" w:line="240" w:lineRule="auto"/>
              <w:outlineLvl w:val="9"/>
              <w:rPr>
                <w:rFonts w:ascii="Times New Roman" w:hAnsi="Times New Roman"/>
                <w:b w:val="0"/>
                <w:bCs w:val="0"/>
                <w:spacing w:val="0"/>
                <w:sz w:val="20"/>
                <w:szCs w:val="20"/>
              </w:rPr>
            </w:pPr>
            <w:r>
              <w:rPr>
                <w:rStyle w:val="14"/>
                <w:rFonts w:ascii="Times New Roman" w:hAnsi="Times New Roman"/>
                <w:b w:val="0"/>
                <w:bCs w:val="0"/>
                <w:spacing w:val="0"/>
                <w:sz w:val="20"/>
                <w:szCs w:val="20"/>
              </w:rPr>
              <w:t>О каком состоянии вероятнее всего идёт речь</w:t>
            </w:r>
            <w:r>
              <w:rPr>
                <w:rStyle w:val="14"/>
                <w:rFonts w:ascii="Times New Roman" w:hAnsi="Times New Roman"/>
                <w:b w:val="0"/>
                <w:bCs w:val="0"/>
                <w:spacing w:val="0"/>
                <w:sz w:val="20"/>
                <w:szCs w:val="20"/>
                <w:lang w:val="zh-TW" w:eastAsia="zh-TW"/>
              </w:rPr>
              <w:t>?</w:t>
            </w:r>
          </w:p>
          <w:p w14:paraId="2D3CFFAE">
            <w:pPr>
              <w:pStyle w:val="19"/>
              <w:widowControl/>
              <w:numPr>
                <w:ilvl w:val="0"/>
                <w:numId w:val="1"/>
              </w:numPr>
              <w:spacing w:before="0" w:line="240" w:lineRule="auto"/>
              <w:outlineLvl w:val="9"/>
              <w:rPr>
                <w:rFonts w:ascii="Times New Roman" w:hAnsi="Times New Roman"/>
                <w:b w:val="0"/>
                <w:bCs w:val="0"/>
                <w:spacing w:val="0"/>
                <w:sz w:val="20"/>
                <w:szCs w:val="20"/>
              </w:rPr>
            </w:pPr>
            <w:r>
              <w:rPr>
                <w:rStyle w:val="14"/>
                <w:rFonts w:ascii="Times New Roman" w:hAnsi="Times New Roman"/>
                <w:b w:val="0"/>
                <w:bCs w:val="0"/>
                <w:spacing w:val="0"/>
                <w:sz w:val="20"/>
                <w:szCs w:val="20"/>
              </w:rPr>
              <w:t>Между какими состояниями следует проводить дифференциальный диагноз</w:t>
            </w:r>
            <w:r>
              <w:rPr>
                <w:rStyle w:val="14"/>
                <w:rFonts w:ascii="Times New Roman" w:hAnsi="Times New Roman"/>
                <w:b w:val="0"/>
                <w:bCs w:val="0"/>
                <w:spacing w:val="0"/>
                <w:sz w:val="20"/>
                <w:szCs w:val="20"/>
                <w:lang w:val="zh-TW" w:eastAsia="zh-TW"/>
              </w:rPr>
              <w:t>?</w:t>
            </w:r>
          </w:p>
          <w:p w14:paraId="6A8D279C">
            <w:pPr>
              <w:pStyle w:val="19"/>
              <w:widowControl/>
              <w:numPr>
                <w:ilvl w:val="0"/>
                <w:numId w:val="1"/>
              </w:numPr>
              <w:spacing w:before="0" w:line="240" w:lineRule="auto"/>
              <w:outlineLvl w:val="9"/>
              <w:rPr>
                <w:rFonts w:ascii="Times New Roman" w:hAnsi="Times New Roman"/>
                <w:b w:val="0"/>
                <w:bCs w:val="0"/>
                <w:spacing w:val="0"/>
                <w:sz w:val="20"/>
                <w:szCs w:val="20"/>
              </w:rPr>
            </w:pPr>
            <w:r>
              <w:rPr>
                <w:rStyle w:val="14"/>
                <w:rFonts w:ascii="Times New Roman" w:hAnsi="Times New Roman"/>
                <w:b w:val="0"/>
                <w:bCs w:val="0"/>
                <w:spacing w:val="0"/>
                <w:sz w:val="20"/>
                <w:szCs w:val="20"/>
              </w:rPr>
              <w:t>Каков ведущий синдром</w:t>
            </w:r>
            <w:r>
              <w:rPr>
                <w:rStyle w:val="14"/>
                <w:rFonts w:ascii="Times New Roman" w:hAnsi="Times New Roman"/>
                <w:b w:val="0"/>
                <w:bCs w:val="0"/>
                <w:spacing w:val="0"/>
                <w:sz w:val="20"/>
                <w:szCs w:val="20"/>
                <w:lang w:val="zh-TW" w:eastAsia="zh-TW"/>
              </w:rPr>
              <w:t>?</w:t>
            </w:r>
          </w:p>
          <w:p w14:paraId="6BC26C7B">
            <w:pPr>
              <w:pStyle w:val="19"/>
              <w:widowControl/>
              <w:numPr>
                <w:ilvl w:val="0"/>
                <w:numId w:val="1"/>
              </w:numPr>
              <w:spacing w:before="0" w:line="240" w:lineRule="auto"/>
              <w:outlineLvl w:val="9"/>
              <w:rPr>
                <w:rFonts w:ascii="Times New Roman" w:hAnsi="Times New Roman"/>
                <w:b w:val="0"/>
                <w:bCs w:val="0"/>
                <w:spacing w:val="0"/>
                <w:sz w:val="20"/>
                <w:szCs w:val="20"/>
              </w:rPr>
            </w:pPr>
            <w:r>
              <w:rPr>
                <w:rStyle w:val="14"/>
                <w:rFonts w:ascii="Times New Roman" w:hAnsi="Times New Roman"/>
                <w:b w:val="0"/>
                <w:bCs w:val="0"/>
                <w:spacing w:val="0"/>
                <w:sz w:val="20"/>
                <w:szCs w:val="20"/>
              </w:rPr>
              <w:t>Соответствует ли состояние пациентки критериям недобровольной госпитализации</w:t>
            </w:r>
            <w:r>
              <w:rPr>
                <w:rStyle w:val="14"/>
                <w:rFonts w:ascii="Times New Roman" w:hAnsi="Times New Roman"/>
                <w:b w:val="0"/>
                <w:bCs w:val="0"/>
                <w:spacing w:val="0"/>
                <w:sz w:val="20"/>
                <w:szCs w:val="20"/>
                <w:lang w:val="zh-TW" w:eastAsia="zh-TW"/>
              </w:rPr>
              <w:t>?</w:t>
            </w:r>
          </w:p>
          <w:p w14:paraId="408EBF06">
            <w:pPr>
              <w:pStyle w:val="19"/>
              <w:widowControl/>
              <w:numPr>
                <w:ilvl w:val="0"/>
                <w:numId w:val="1"/>
              </w:numPr>
              <w:spacing w:before="0" w:line="240" w:lineRule="auto"/>
              <w:outlineLvl w:val="9"/>
              <w:rPr>
                <w:rFonts w:ascii="Times New Roman" w:hAnsi="Times New Roman"/>
                <w:b w:val="0"/>
                <w:bCs w:val="0"/>
                <w:spacing w:val="0"/>
                <w:sz w:val="20"/>
                <w:szCs w:val="20"/>
              </w:rPr>
            </w:pPr>
            <w:r>
              <w:rPr>
                <w:rStyle w:val="14"/>
                <w:rFonts w:ascii="Times New Roman" w:hAnsi="Times New Roman"/>
                <w:b w:val="0"/>
                <w:bCs w:val="0"/>
                <w:spacing w:val="0"/>
                <w:sz w:val="20"/>
                <w:szCs w:val="20"/>
              </w:rPr>
              <w:t>Чье информированное согласие на госпитализацию нужно получить для госпитализации пациентки</w:t>
            </w:r>
            <w:r>
              <w:rPr>
                <w:rStyle w:val="14"/>
                <w:rFonts w:ascii="Times New Roman" w:hAnsi="Times New Roman"/>
                <w:b w:val="0"/>
                <w:bCs w:val="0"/>
                <w:spacing w:val="0"/>
                <w:sz w:val="20"/>
                <w:szCs w:val="2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5671D7BC">
            <w:pPr>
              <w:pStyle w:val="19"/>
              <w:widowControl/>
              <w:numPr>
                <w:ilvl w:val="0"/>
                <w:numId w:val="2"/>
              </w:numPr>
              <w:spacing w:before="0" w:line="240" w:lineRule="auto"/>
              <w:outlineLvl w:val="9"/>
              <w:rPr>
                <w:rFonts w:ascii="Times New Roman" w:hAnsi="Times New Roman"/>
                <w:b w:val="0"/>
                <w:bCs w:val="0"/>
                <w:spacing w:val="0"/>
                <w:sz w:val="20"/>
                <w:szCs w:val="20"/>
                <w:lang w:val="en-US"/>
              </w:rPr>
            </w:pPr>
            <w:r>
              <w:rPr>
                <w:rStyle w:val="14"/>
                <w:rFonts w:ascii="Times New Roman" w:hAnsi="Times New Roman"/>
                <w:b w:val="0"/>
                <w:bCs w:val="0"/>
                <w:spacing w:val="0"/>
                <w:sz w:val="20"/>
                <w:szCs w:val="20"/>
                <w:lang w:val="en-US"/>
              </w:rPr>
              <w:t xml:space="preserve">F20.1 </w:t>
            </w:r>
            <w:r>
              <w:rPr>
                <w:rStyle w:val="14"/>
                <w:rFonts w:ascii="Times New Roman" w:hAnsi="Times New Roman"/>
                <w:b w:val="0"/>
                <w:bCs w:val="0"/>
                <w:spacing w:val="0"/>
                <w:sz w:val="20"/>
                <w:szCs w:val="20"/>
              </w:rPr>
              <w:t>Шизофрения, гебефреническая форма</w:t>
            </w:r>
          </w:p>
          <w:p w14:paraId="1B29E2C3">
            <w:pPr>
              <w:pStyle w:val="19"/>
              <w:widowControl/>
              <w:numPr>
                <w:ilvl w:val="0"/>
                <w:numId w:val="2"/>
              </w:numPr>
              <w:spacing w:before="0" w:line="240" w:lineRule="auto"/>
              <w:outlineLvl w:val="9"/>
              <w:rPr>
                <w:rFonts w:ascii="Times New Roman" w:hAnsi="Times New Roman"/>
                <w:b w:val="0"/>
                <w:bCs w:val="0"/>
                <w:spacing w:val="0"/>
                <w:sz w:val="20"/>
                <w:szCs w:val="20"/>
              </w:rPr>
            </w:pPr>
            <w:r>
              <w:rPr>
                <w:rFonts w:ascii="Times New Roman" w:hAnsi="Times New Roman"/>
                <w:b w:val="0"/>
                <w:bCs w:val="0"/>
                <w:spacing w:val="0"/>
                <w:sz w:val="20"/>
                <w:szCs w:val="20"/>
              </w:rPr>
              <w:t>Биполярное аффективное расстройство, расстройство поведения, органические расстройства, расстройства вследствие употребления ПАВ</w:t>
            </w:r>
          </w:p>
          <w:p w14:paraId="020D06C4">
            <w:pPr>
              <w:pStyle w:val="19"/>
              <w:widowControl/>
              <w:numPr>
                <w:ilvl w:val="0"/>
                <w:numId w:val="2"/>
              </w:numPr>
              <w:spacing w:before="0" w:line="240" w:lineRule="auto"/>
              <w:outlineLvl w:val="9"/>
              <w:rPr>
                <w:rFonts w:ascii="Times New Roman" w:hAnsi="Times New Roman"/>
                <w:b w:val="0"/>
                <w:bCs w:val="0"/>
                <w:spacing w:val="0"/>
                <w:sz w:val="20"/>
                <w:szCs w:val="20"/>
              </w:rPr>
            </w:pPr>
            <w:r>
              <w:rPr>
                <w:rFonts w:ascii="Times New Roman" w:hAnsi="Times New Roman"/>
                <w:b w:val="0"/>
                <w:bCs w:val="0"/>
                <w:spacing w:val="0"/>
                <w:sz w:val="20"/>
                <w:szCs w:val="20"/>
              </w:rPr>
              <w:t>Гебефренический синдром</w:t>
            </w:r>
          </w:p>
          <w:p w14:paraId="05AFCFAA">
            <w:pPr>
              <w:pStyle w:val="19"/>
              <w:widowControl/>
              <w:numPr>
                <w:ilvl w:val="0"/>
                <w:numId w:val="2"/>
              </w:numPr>
              <w:spacing w:before="0" w:line="240" w:lineRule="auto"/>
              <w:outlineLvl w:val="9"/>
              <w:rPr>
                <w:rFonts w:ascii="Times New Roman" w:hAnsi="Times New Roman"/>
                <w:b w:val="0"/>
                <w:bCs w:val="0"/>
                <w:spacing w:val="0"/>
                <w:sz w:val="20"/>
                <w:szCs w:val="20"/>
              </w:rPr>
            </w:pPr>
            <w:r>
              <w:rPr>
                <w:rFonts w:ascii="Times New Roman" w:hAnsi="Times New Roman"/>
                <w:b w:val="0"/>
                <w:bCs w:val="0"/>
                <w:spacing w:val="0"/>
                <w:sz w:val="20"/>
                <w:szCs w:val="20"/>
              </w:rPr>
              <w:t>Да, так как есть опасность для себя и окружающих, состояние может ухудшиться при отсутствии лечения</w:t>
            </w:r>
          </w:p>
          <w:p w14:paraId="47D3EDEE">
            <w:pPr>
              <w:pStyle w:val="19"/>
              <w:widowControl/>
              <w:numPr>
                <w:ilvl w:val="0"/>
                <w:numId w:val="2"/>
              </w:numPr>
              <w:spacing w:before="0" w:line="240" w:lineRule="auto"/>
              <w:outlineLvl w:val="9"/>
              <w:rPr>
                <w:rFonts w:ascii="Times New Roman" w:hAnsi="Times New Roman"/>
                <w:b w:val="0"/>
                <w:bCs w:val="0"/>
                <w:spacing w:val="0"/>
                <w:sz w:val="20"/>
                <w:szCs w:val="20"/>
              </w:rPr>
            </w:pPr>
            <w:r>
              <w:rPr>
                <w:rFonts w:ascii="Times New Roman" w:hAnsi="Times New Roman"/>
                <w:b w:val="0"/>
                <w:bCs w:val="0"/>
                <w:spacing w:val="0"/>
                <w:sz w:val="20"/>
                <w:szCs w:val="20"/>
              </w:rPr>
              <w:t>Родители или законные представители</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2F5DE397">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p>
        </w:tc>
      </w:tr>
      <w:tr w14:paraId="36AE4F0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814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666E28F">
            <w:pPr>
              <w:spacing w:after="0" w:line="240" w:lineRule="auto"/>
              <w:ind w:left="959"/>
              <w:jc w:val="center"/>
            </w:pPr>
            <w:r>
              <w:rPr>
                <w:rFonts w:ascii="Times New Roman" w:hAnsi="Times New Roman"/>
                <w:sz w:val="20"/>
                <w:szCs w:val="20"/>
              </w:rPr>
              <w:t>2.</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73811E67">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Правоохранительными органами задержан человек, пытавшийся совершить суицид (пытался броситься под автомобиль). Своего имени и адреса проживания не называет «Это неважно», документов, удостоверяющих личность, при себе не имеет. В отделении задержанный утверждает, что «не должен жить»; уверен, что является носителем смертельного вируса, от которого сам умереть не может, но будет «повсюду сеять горе и смерть», будет «оставлен последним живущим человеком на планете живым гниющим трупом, если что-то сейчас не предпринять». Все сведения больной излагает монотонным, малоэмоциональным голосом, мимика крайне слабая. На консультацию пригласили врача-психиатра, однако мужчина заявил, что категорически отказывается от консультации: «я несколько раз лежал в психушке, не поможет, ещё раз не поеду». Врач-психиатр сообщил, что для проведения недобровольного психиатрического освидетельствования ему необходимо получить санкцию судьи. </w:t>
            </w:r>
          </w:p>
          <w:p w14:paraId="12E8FB28">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53B1A0D6">
            <w:pPr>
              <w:pStyle w:val="20"/>
              <w:numPr>
                <w:ilvl w:val="0"/>
                <w:numId w:val="3"/>
              </w:numPr>
              <w:spacing w:before="0" w:line="240" w:lineRule="auto"/>
              <w:rPr>
                <w:rFonts w:ascii="Times New Roman" w:hAnsi="Times New Roman"/>
                <w:sz w:val="20"/>
                <w:szCs w:val="20"/>
                <w:u w:color="000000"/>
              </w:rPr>
            </w:pPr>
            <w:r>
              <w:rPr>
                <w:rStyle w:val="14"/>
                <w:rFonts w:ascii="Times New Roman" w:hAnsi="Times New Roman"/>
                <w:sz w:val="20"/>
                <w:szCs w:val="20"/>
                <w:u w:color="000000"/>
              </w:rPr>
              <w:t>Может ли врач-психиатр провести недобровольное психиатрическое освидетельствование без санкции судьи в данном случае</w:t>
            </w:r>
            <w:r>
              <w:rPr>
                <w:rStyle w:val="14"/>
                <w:rFonts w:ascii="Times New Roman" w:hAnsi="Times New Roman"/>
                <w:sz w:val="20"/>
                <w:szCs w:val="20"/>
                <w:u w:color="000000"/>
                <w:lang w:val="zh-TW" w:eastAsia="zh-TW"/>
              </w:rPr>
              <w:t>?</w:t>
            </w:r>
          </w:p>
          <w:p w14:paraId="3E5A03E2">
            <w:pPr>
              <w:pStyle w:val="20"/>
              <w:numPr>
                <w:ilvl w:val="0"/>
                <w:numId w:val="3"/>
              </w:numPr>
              <w:spacing w:before="0" w:line="240" w:lineRule="auto"/>
              <w:rPr>
                <w:rFonts w:ascii="Times New Roman" w:hAnsi="Times New Roman"/>
                <w:sz w:val="20"/>
                <w:szCs w:val="20"/>
                <w:u w:color="000000"/>
              </w:rPr>
            </w:pPr>
            <w:r>
              <w:rPr>
                <w:rStyle w:val="14"/>
                <w:rFonts w:ascii="Times New Roman" w:hAnsi="Times New Roman"/>
                <w:sz w:val="20"/>
                <w:szCs w:val="20"/>
                <w:u w:color="000000"/>
              </w:rPr>
              <w:t>Соответствует ли пациент критериям недобровольной госпитализации</w:t>
            </w:r>
            <w:r>
              <w:rPr>
                <w:rStyle w:val="14"/>
                <w:rFonts w:ascii="Times New Roman" w:hAnsi="Times New Roman"/>
                <w:sz w:val="20"/>
                <w:szCs w:val="20"/>
                <w:u w:color="000000"/>
                <w:lang w:val="zh-TW" w:eastAsia="zh-TW"/>
              </w:rPr>
              <w:t>?</w:t>
            </w:r>
          </w:p>
          <w:p w14:paraId="5F3ADECB">
            <w:pPr>
              <w:pStyle w:val="20"/>
              <w:numPr>
                <w:ilvl w:val="0"/>
                <w:numId w:val="3"/>
              </w:numPr>
              <w:spacing w:before="0" w:line="240" w:lineRule="auto"/>
              <w:rPr>
                <w:rFonts w:ascii="Times New Roman" w:hAnsi="Times New Roman"/>
                <w:sz w:val="20"/>
                <w:szCs w:val="20"/>
                <w:u w:color="000000"/>
              </w:rPr>
            </w:pPr>
            <w:r>
              <w:rPr>
                <w:rStyle w:val="14"/>
                <w:rFonts w:ascii="Times New Roman" w:hAnsi="Times New Roman"/>
                <w:sz w:val="20"/>
                <w:szCs w:val="20"/>
                <w:u w:color="000000"/>
              </w:rPr>
              <w:t>Какой синдром у данного пациента</w:t>
            </w:r>
            <w:r>
              <w:rPr>
                <w:rStyle w:val="14"/>
                <w:rFonts w:ascii="Times New Roman" w:hAnsi="Times New Roman"/>
                <w:sz w:val="20"/>
                <w:szCs w:val="20"/>
                <w:u w:color="000000"/>
                <w:lang w:val="zh-TW" w:eastAsia="zh-TW"/>
              </w:rPr>
              <w:t>?</w:t>
            </w:r>
          </w:p>
          <w:p w14:paraId="2CF0AA71">
            <w:pPr>
              <w:pStyle w:val="20"/>
              <w:numPr>
                <w:ilvl w:val="0"/>
                <w:numId w:val="3"/>
              </w:numPr>
              <w:spacing w:before="0" w:line="240" w:lineRule="auto"/>
              <w:rPr>
                <w:rFonts w:ascii="Times New Roman" w:hAnsi="Times New Roman"/>
                <w:sz w:val="20"/>
                <w:szCs w:val="20"/>
                <w:u w:color="000000"/>
              </w:rPr>
            </w:pPr>
            <w:r>
              <w:rPr>
                <w:rFonts w:ascii="Times New Roman" w:hAnsi="Times New Roman"/>
                <w:sz w:val="20"/>
                <w:szCs w:val="20"/>
                <w:u w:color="000000"/>
              </w:rPr>
              <w:t>Какую позитивную и негативную симптоматику вы наблюдаете в этом случае?</w:t>
            </w:r>
          </w:p>
          <w:p w14:paraId="41C16033">
            <w:pPr>
              <w:pStyle w:val="20"/>
              <w:numPr>
                <w:ilvl w:val="0"/>
                <w:numId w:val="3"/>
              </w:numPr>
              <w:spacing w:before="0" w:line="240" w:lineRule="auto"/>
              <w:rPr>
                <w:rFonts w:ascii="Times New Roman" w:hAnsi="Times New Roman"/>
                <w:sz w:val="20"/>
                <w:szCs w:val="20"/>
                <w:u w:color="000000"/>
              </w:rPr>
            </w:pPr>
            <w:r>
              <w:rPr>
                <w:rStyle w:val="14"/>
                <w:rFonts w:ascii="Times New Roman" w:hAnsi="Times New Roman"/>
                <w:sz w:val="20"/>
                <w:szCs w:val="20"/>
                <w:u w:color="000000"/>
              </w:rPr>
              <w:t>О каком заболевании можно говорить в данном случае</w:t>
            </w:r>
            <w:r>
              <w:rPr>
                <w:rStyle w:val="14"/>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3A2E2C58">
            <w:pPr>
              <w:pStyle w:val="20"/>
              <w:numPr>
                <w:ilvl w:val="0"/>
                <w:numId w:val="4"/>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Нет, без санкции судьи врач не может его провести (ст. 23–25 Закона РФ «О психиатрической помощи»).  </w:t>
            </w:r>
          </w:p>
          <w:p w14:paraId="156C4578">
            <w:pPr>
              <w:pStyle w:val="20"/>
              <w:numPr>
                <w:ilvl w:val="0"/>
                <w:numId w:val="4"/>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Да, соответствует (опасность для себя, тяжелое психическое расстройство, беспомощность).  </w:t>
            </w:r>
          </w:p>
          <w:p w14:paraId="788FC64A">
            <w:pPr>
              <w:pStyle w:val="20"/>
              <w:numPr>
                <w:ilvl w:val="0"/>
                <w:numId w:val="4"/>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Бредовый (ипохондрический/деструктивный бред + депрессивные черты).  </w:t>
            </w:r>
          </w:p>
          <w:p w14:paraId="197F3F33">
            <w:pPr>
              <w:pStyle w:val="20"/>
              <w:numPr>
                <w:ilvl w:val="0"/>
                <w:numId w:val="4"/>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Позитивная: бред (вирус, бессмертие), суицидальные действия. Негативная: эмоциональная уплощенность, абулия.  </w:t>
            </w:r>
          </w:p>
          <w:p w14:paraId="0802B2A6">
            <w:pPr>
              <w:pStyle w:val="20"/>
              <w:numPr>
                <w:ilvl w:val="0"/>
                <w:numId w:val="4"/>
              </w:numPr>
              <w:spacing w:before="0" w:line="240" w:lineRule="auto"/>
              <w:rPr>
                <w:rFonts w:ascii="Times New Roman" w:hAnsi="Times New Roman"/>
                <w:sz w:val="20"/>
                <w:szCs w:val="20"/>
                <w:u w:color="000000"/>
              </w:rPr>
            </w:pPr>
            <w:r>
              <w:rPr>
                <w:rFonts w:ascii="Times New Roman" w:hAnsi="Times New Roman"/>
                <w:sz w:val="20"/>
                <w:szCs w:val="20"/>
                <w:u w:color="000000"/>
              </w:rPr>
              <w:t>Шизофрения (параноидная форма) или тяжелое депрессивное расстройство с психотическими чертами.</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FD9FA5A">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6C9BD1A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9755"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D89D691">
            <w:pPr>
              <w:spacing w:after="0" w:line="240" w:lineRule="auto"/>
              <w:jc w:val="center"/>
            </w:pPr>
            <w:r>
              <w:rPr>
                <w:rFonts w:ascii="Times New Roman" w:hAnsi="Times New Roman"/>
                <w:sz w:val="20"/>
                <w:szCs w:val="20"/>
              </w:rPr>
              <w:t>3.</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658770F5">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42-летний мужчина был доставлен в отделение полиции после агрессивного инцидента в торговом центре, где он разбил витрину и напал на случайного посетителя, крича, что тот "агент спецслужб". При задержании оказывал сопротивление, выкрикивал бессвязные угрозы в адрес "всей системы слежки". В кабинете следователя продолжает вести себя напряженно, постоянно озирается по сторонам, шепчет что-то под нос, временами резко вскакивает со стула.  </w:t>
            </w:r>
          </w:p>
          <w:p w14:paraId="3304BC1B">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Из беседы выясняется, что последние полгода он замечал "странные знаки" в своей жизни - номера машин с определенными цифрами, одинаковых людей в разных местах, "подозрительные" звонки с тишиной в трубку. Уверен, что с прошлого года за ним установлена круглосуточная слежка с использованием "новейших технологий", которые "читают его мысли". Дома разобрал часть стен, ища прослушивающие устройства, установил несколько камер наблюдения. Последнюю неделю почти не спал, так как "голоса из стен" не давали ему покоя, комментировали его действия и угрожали.  </w:t>
            </w:r>
          </w:p>
          <w:p w14:paraId="3058CE6E">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Ранее работал ведущим инженером в конструкторском бюро, но год назад уволился по собственному желанию, так как "догадался о тотальной слежке на работе". Живет один, родственников в городе нет. Со слов соседей, всегда был замкнутым, но в последние месяцы стал вести себя странно - выносил мебель на лестничную клетку, утверждая, что там "чище энергетически", мог ночами стучать молотком по стенам.  </w:t>
            </w:r>
          </w:p>
          <w:p w14:paraId="3CC718D5">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При осмотре врачом-психиатром: взгляд бегающий, напряженный, сидит на краешке стула, готов в любой момент вскочить. Речь быстрая, сбивчивая, перескакивает с одной темы на другую. Убежден, что его "испытывают на прочность", а врач - "один из них". Слышит "голоса из вентиляции", которые называют его "подопытным кроликом". Мимика несоответствующая - улыбается, рассказывая о "пытках". Периодически резко замолкает, прислушиваясь к "передаваемым сообщениям".  </w:t>
            </w:r>
          </w:p>
          <w:p w14:paraId="481D7222">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24A84933">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Style w:val="14"/>
                <w:rFonts w:ascii="Times New Roman" w:hAnsi="Times New Roman"/>
                <w:sz w:val="20"/>
                <w:szCs w:val="20"/>
                <w:u w:color="000000"/>
              </w:rPr>
              <w:t>1. Имеются ли основания для недобровольного освидетельствования в данном случае</w:t>
            </w:r>
            <w:r>
              <w:rPr>
                <w:rStyle w:val="14"/>
                <w:rFonts w:ascii="Times New Roman" w:hAnsi="Times New Roman"/>
                <w:sz w:val="20"/>
                <w:szCs w:val="20"/>
                <w:u w:color="000000"/>
                <w:lang w:val="zh-TW" w:eastAsia="zh-TW"/>
              </w:rPr>
              <w:t xml:space="preserve">? </w:t>
            </w:r>
            <w:r>
              <w:rPr>
                <w:rStyle w:val="14"/>
                <w:rFonts w:ascii="Times New Roman" w:hAnsi="Times New Roman"/>
                <w:sz w:val="20"/>
                <w:szCs w:val="20"/>
                <w:u w:color="000000"/>
              </w:rPr>
              <w:t>Какие именно</w:t>
            </w:r>
            <w:r>
              <w:rPr>
                <w:rStyle w:val="14"/>
                <w:rFonts w:ascii="Times New Roman" w:hAnsi="Times New Roman"/>
                <w:sz w:val="20"/>
                <w:szCs w:val="20"/>
                <w:u w:color="000000"/>
                <w:lang w:val="zh-TW" w:eastAsia="zh-TW"/>
              </w:rPr>
              <w:t xml:space="preserve">?  </w:t>
            </w:r>
          </w:p>
          <w:p w14:paraId="2870E3B8">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2. Опишите все выявленные продуктивные симптомы  </w:t>
            </w:r>
          </w:p>
          <w:p w14:paraId="484E0BCF">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Style w:val="14"/>
                <w:rFonts w:ascii="Times New Roman" w:hAnsi="Times New Roman"/>
                <w:sz w:val="20"/>
                <w:szCs w:val="20"/>
                <w:u w:color="000000"/>
              </w:rPr>
              <w:t>3. Какие негативные симптомы можно предположить</w:t>
            </w:r>
            <w:r>
              <w:rPr>
                <w:rStyle w:val="14"/>
                <w:rFonts w:ascii="Times New Roman" w:hAnsi="Times New Roman"/>
                <w:sz w:val="20"/>
                <w:szCs w:val="20"/>
                <w:u w:color="000000"/>
                <w:lang w:val="zh-TW" w:eastAsia="zh-TW"/>
              </w:rPr>
              <w:t xml:space="preserve">?  </w:t>
            </w:r>
          </w:p>
          <w:p w14:paraId="5D615A1E">
            <w:pPr>
              <w:pStyle w:val="20"/>
              <w:tabs>
                <w:tab w:val="left" w:pos="720"/>
                <w:tab w:val="left" w:pos="1440"/>
                <w:tab w:val="left" w:pos="2160"/>
                <w:tab w:val="left" w:pos="2880"/>
                <w:tab w:val="left" w:pos="3600"/>
              </w:tabs>
              <w:spacing w:before="0" w:line="240" w:lineRule="auto"/>
            </w:pPr>
            <w:r>
              <w:rPr>
                <w:rStyle w:val="14"/>
                <w:rFonts w:ascii="Times New Roman" w:hAnsi="Times New Roman"/>
                <w:sz w:val="20"/>
                <w:szCs w:val="20"/>
                <w:u w:color="000000"/>
              </w:rPr>
              <w:t>4. Какой предварительный диагноз наиболее вероятен</w:t>
            </w:r>
            <w:r>
              <w:rPr>
                <w:rStyle w:val="14"/>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9440418">
            <w:pPr>
              <w:pStyle w:val="20"/>
              <w:numPr>
                <w:ilvl w:val="0"/>
                <w:numId w:val="5"/>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p w14:paraId="48E7822F">
            <w:pPr>
              <w:pStyle w:val="20"/>
              <w:numPr>
                <w:ilvl w:val="0"/>
                <w:numId w:val="5"/>
              </w:numPr>
              <w:spacing w:before="0" w:line="240" w:lineRule="auto"/>
              <w:rPr>
                <w:rFonts w:ascii="Times New Roman" w:hAnsi="Times New Roman"/>
                <w:sz w:val="20"/>
                <w:szCs w:val="20"/>
                <w:u w:color="000000"/>
              </w:rPr>
            </w:pPr>
            <w:r>
              <w:rPr>
                <w:rFonts w:ascii="Times New Roman" w:hAnsi="Times New Roman"/>
                <w:sz w:val="20"/>
                <w:szCs w:val="20"/>
                <w:u w:color="000000"/>
              </w:rPr>
              <w:t>Продуктивные симптомы: бред преследования, воздействия, отношения, слуховые галлюцинации</w:t>
            </w:r>
          </w:p>
          <w:p w14:paraId="1C44E31F">
            <w:pPr>
              <w:pStyle w:val="20"/>
              <w:numPr>
                <w:ilvl w:val="0"/>
                <w:numId w:val="5"/>
              </w:numPr>
              <w:spacing w:before="0" w:line="240" w:lineRule="auto"/>
              <w:rPr>
                <w:rFonts w:ascii="Times New Roman" w:hAnsi="Times New Roman"/>
                <w:sz w:val="20"/>
                <w:szCs w:val="20"/>
                <w:u w:color="000000"/>
              </w:rPr>
            </w:pPr>
            <w:r>
              <w:rPr>
                <w:rFonts w:ascii="Times New Roman" w:hAnsi="Times New Roman"/>
                <w:sz w:val="20"/>
                <w:szCs w:val="20"/>
                <w:u w:color="000000"/>
              </w:rPr>
              <w:t>Негативные симптомы: социальная изоляция, уплощение аффекта, нарушения мышления</w:t>
            </w:r>
          </w:p>
          <w:p w14:paraId="1F5D6CEE">
            <w:pPr>
              <w:pStyle w:val="20"/>
              <w:numPr>
                <w:ilvl w:val="0"/>
                <w:numId w:val="5"/>
              </w:numPr>
              <w:spacing w:before="0" w:line="240" w:lineRule="auto"/>
              <w:rPr>
                <w:rFonts w:ascii="Times New Roman" w:hAnsi="Times New Roman"/>
                <w:sz w:val="20"/>
                <w:szCs w:val="20"/>
                <w:u w:color="000000"/>
                <w:lang w:val="en-US"/>
              </w:rPr>
            </w:pPr>
            <w:r>
              <w:rPr>
                <w:rStyle w:val="14"/>
                <w:rFonts w:ascii="Times New Roman" w:hAnsi="Times New Roman"/>
                <w:sz w:val="20"/>
                <w:szCs w:val="20"/>
                <w:u w:color="000000"/>
                <w:lang w:val="en-US"/>
              </w:rPr>
              <w:t>F20</w:t>
            </w:r>
            <w:r>
              <w:rPr>
                <w:rStyle w:val="14"/>
                <w:rFonts w:ascii="Times New Roman" w:hAnsi="Times New Roman"/>
                <w:sz w:val="20"/>
                <w:szCs w:val="20"/>
                <w:u w:color="000000"/>
              </w:rPr>
              <w:t>.0 Параноидная шизофрения</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223C617">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p>
        </w:tc>
      </w:tr>
      <w:tr w14:paraId="503F3E2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16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DD53DB0">
            <w:pPr>
              <w:spacing w:after="0" w:line="240" w:lineRule="auto"/>
              <w:jc w:val="center"/>
            </w:pPr>
            <w:r>
              <w:rPr>
                <w:rFonts w:ascii="Times New Roman" w:hAnsi="Times New Roman"/>
                <w:sz w:val="20"/>
                <w:szCs w:val="20"/>
              </w:rPr>
              <w:t>4.</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7806FFF6">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Мужчина 32 лет доставлен в психиатрический стационар после задержания за попытку поджога собственной квартиры. По словам соседей, последние 3 месяца вел себя странно: ночами громко разговаривал сам с собой, выкрикивал угрозы в пустоту. При осмотре напряжен, подозрителен, утверждает, что в квартире "поселились демоны", которые "шепчут гадости" и "заставляют делать ужасные вещи". Слышит голоса, обсуждающие его действия в третьем лице. Уверен, что соседи подкуплены "темными силами". Мимика бедная, взгляд блуждающий. На вопросы отвечает односложно, между репликами прислушивается к "голосам". При упоминании лечения становится агрессивным: "Это все их заговор!".  </w:t>
            </w:r>
          </w:p>
          <w:p w14:paraId="5A2219DD">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4E2529BD">
            <w:pPr>
              <w:pStyle w:val="20"/>
              <w:numPr>
                <w:ilvl w:val="0"/>
                <w:numId w:val="6"/>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042D8308">
            <w:pPr>
              <w:pStyle w:val="20"/>
              <w:numPr>
                <w:ilvl w:val="0"/>
                <w:numId w:val="6"/>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4ADBBA80">
            <w:pPr>
              <w:pStyle w:val="20"/>
              <w:numPr>
                <w:ilvl w:val="0"/>
                <w:numId w:val="6"/>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79CD48C5">
            <w:pPr>
              <w:pStyle w:val="20"/>
              <w:numPr>
                <w:ilvl w:val="0"/>
                <w:numId w:val="6"/>
              </w:numPr>
              <w:spacing w:before="0" w:line="240" w:lineRule="auto"/>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2178F721">
            <w:pPr>
              <w:pStyle w:val="20"/>
              <w:numPr>
                <w:ilvl w:val="0"/>
                <w:numId w:val="7"/>
              </w:numPr>
              <w:spacing w:before="0" w:line="240" w:lineRule="auto"/>
              <w:rPr>
                <w:rFonts w:ascii="Times New Roman" w:hAnsi="Times New Roman"/>
                <w:sz w:val="20"/>
                <w:szCs w:val="20"/>
                <w:u w:color="000000"/>
                <w:lang w:val="en-US"/>
              </w:rPr>
            </w:pPr>
            <w:r>
              <w:rPr>
                <w:rStyle w:val="14"/>
                <w:rFonts w:ascii="Times New Roman" w:hAnsi="Times New Roman"/>
                <w:sz w:val="20"/>
                <w:szCs w:val="20"/>
                <w:u w:color="000000"/>
                <w:lang w:val="en-US"/>
              </w:rPr>
              <w:t>F20</w:t>
            </w:r>
            <w:r>
              <w:rPr>
                <w:rStyle w:val="14"/>
                <w:rFonts w:ascii="Times New Roman" w:hAnsi="Times New Roman"/>
                <w:sz w:val="20"/>
                <w:szCs w:val="20"/>
                <w:u w:color="000000"/>
              </w:rPr>
              <w:t>.0 Параноидная шизофрения</w:t>
            </w:r>
          </w:p>
          <w:p w14:paraId="7E33FF0F">
            <w:pPr>
              <w:pStyle w:val="20"/>
              <w:numPr>
                <w:ilvl w:val="0"/>
                <w:numId w:val="7"/>
              </w:numPr>
              <w:spacing w:before="0" w:line="240" w:lineRule="auto"/>
              <w:rPr>
                <w:rFonts w:ascii="Times New Roman" w:hAnsi="Times New Roman"/>
                <w:sz w:val="20"/>
                <w:szCs w:val="20"/>
                <w:u w:color="000000"/>
              </w:rPr>
            </w:pPr>
            <w:r>
              <w:rPr>
                <w:rFonts w:ascii="Times New Roman" w:hAnsi="Times New Roman"/>
                <w:sz w:val="20"/>
                <w:szCs w:val="20"/>
                <w:u w:color="000000"/>
              </w:rPr>
              <w:t>Органическое бредовое расстройство, шизоаффективное расстройство, острое транзиторное психотическое расстройство</w:t>
            </w:r>
          </w:p>
          <w:p w14:paraId="5B010477">
            <w:pPr>
              <w:pStyle w:val="20"/>
              <w:numPr>
                <w:ilvl w:val="0"/>
                <w:numId w:val="7"/>
              </w:numPr>
              <w:spacing w:before="0" w:line="240" w:lineRule="auto"/>
              <w:rPr>
                <w:rFonts w:ascii="Times New Roman" w:hAnsi="Times New Roman"/>
                <w:sz w:val="20"/>
                <w:szCs w:val="20"/>
                <w:u w:color="000000"/>
              </w:rPr>
            </w:pPr>
            <w:r>
              <w:rPr>
                <w:rFonts w:ascii="Times New Roman" w:hAnsi="Times New Roman"/>
                <w:sz w:val="20"/>
                <w:szCs w:val="20"/>
                <w:u w:color="000000"/>
              </w:rPr>
              <w:t>Галлюцинаторно-параноидный</w:t>
            </w:r>
          </w:p>
          <w:p w14:paraId="623EE917">
            <w:pPr>
              <w:pStyle w:val="20"/>
              <w:numPr>
                <w:ilvl w:val="0"/>
                <w:numId w:val="7"/>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1D9C5F4">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p>
        </w:tc>
      </w:tr>
      <w:tr w14:paraId="1B68110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38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629472A">
            <w:pPr>
              <w:spacing w:after="0" w:line="240" w:lineRule="auto"/>
              <w:jc w:val="center"/>
            </w:pPr>
            <w:r>
              <w:rPr>
                <w:rFonts w:ascii="Times New Roman" w:hAnsi="Times New Roman"/>
                <w:sz w:val="20"/>
                <w:szCs w:val="20"/>
              </w:rPr>
              <w:t>5.</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226D20BB">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Женщина 45 лет, бухгалтер, задержана за кражу в ювелирном магазине. При задержании вела себя неадекватно: смеялась, делала реверансы, называла себя "королевой драгоценностей". В отделении полиции продолжала вести себя театрально, рассказывала фантастические истории о своем "благородном происхождении". При осмотре: эйфорична, речь ускорена, перескакивает с темы на тему. Утверждает, что украла колье "из принципа", так как оно "по праву принадлежало ее роду". Спит 2-3 часа в сутки, полна энергии. Из анамнеза: два года назад подобный эпизод с растратой средств на работе, тогда же впервые лечилась в стационаре.  </w:t>
            </w:r>
          </w:p>
          <w:p w14:paraId="65F7C566">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26BF2FF5">
            <w:pPr>
              <w:pStyle w:val="20"/>
              <w:numPr>
                <w:ilvl w:val="0"/>
                <w:numId w:val="8"/>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64B2FECE">
            <w:pPr>
              <w:pStyle w:val="20"/>
              <w:numPr>
                <w:ilvl w:val="0"/>
                <w:numId w:val="8"/>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2B5A1930">
            <w:pPr>
              <w:pStyle w:val="20"/>
              <w:numPr>
                <w:ilvl w:val="0"/>
                <w:numId w:val="8"/>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3CFA71BC">
            <w:pPr>
              <w:pStyle w:val="20"/>
              <w:numPr>
                <w:ilvl w:val="0"/>
                <w:numId w:val="8"/>
              </w:numPr>
              <w:spacing w:before="0" w:line="240" w:lineRule="auto"/>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p w14:paraId="531F94D8">
            <w:pPr>
              <w:pStyle w:val="20"/>
              <w:tabs>
                <w:tab w:val="left" w:pos="720"/>
                <w:tab w:val="left" w:pos="1440"/>
                <w:tab w:val="left" w:pos="2160"/>
                <w:tab w:val="left" w:pos="2880"/>
                <w:tab w:val="left" w:pos="3600"/>
              </w:tabs>
              <w:spacing w:before="0" w:line="240" w:lineRule="auto"/>
            </w:pPr>
            <w:r>
              <w:rPr>
                <w:rFonts w:ascii="Times New Roman" w:hAnsi="Times New Roman"/>
                <w:sz w:val="20"/>
                <w:szCs w:val="20"/>
                <w:u w:color="000000"/>
              </w:rPr>
              <w:t>5. Какие лабораторные и/или инструментальные виды обследования необходимо провести?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110934A4">
            <w:pPr>
              <w:pStyle w:val="20"/>
              <w:numPr>
                <w:ilvl w:val="0"/>
                <w:numId w:val="9"/>
              </w:numPr>
              <w:spacing w:before="0" w:line="240" w:lineRule="auto"/>
              <w:rPr>
                <w:rFonts w:ascii="Times New Roman" w:hAnsi="Times New Roman"/>
                <w:sz w:val="20"/>
                <w:szCs w:val="20"/>
                <w:u w:color="000000"/>
              </w:rPr>
            </w:pPr>
            <w:r>
              <w:rPr>
                <w:rStyle w:val="14"/>
                <w:rFonts w:ascii="Times New Roman" w:hAnsi="Times New Roman"/>
                <w:sz w:val="20"/>
                <w:szCs w:val="20"/>
                <w:u w:color="000000"/>
                <w:lang w:val="en-US"/>
              </w:rPr>
              <w:t>F</w:t>
            </w:r>
            <w:r>
              <w:rPr>
                <w:rStyle w:val="14"/>
                <w:rFonts w:ascii="Times New Roman" w:hAnsi="Times New Roman"/>
                <w:sz w:val="20"/>
                <w:szCs w:val="20"/>
                <w:u w:color="000000"/>
              </w:rPr>
              <w:t>31.1 Биполярное аффективное расстройство, текущий маниакальный эпизод</w:t>
            </w:r>
          </w:p>
          <w:p w14:paraId="64683732">
            <w:pPr>
              <w:pStyle w:val="20"/>
              <w:numPr>
                <w:ilvl w:val="0"/>
                <w:numId w:val="9"/>
              </w:numPr>
              <w:spacing w:before="0" w:line="240" w:lineRule="auto"/>
              <w:rPr>
                <w:rFonts w:ascii="Times New Roman" w:hAnsi="Times New Roman"/>
                <w:sz w:val="20"/>
                <w:szCs w:val="20"/>
                <w:u w:color="000000"/>
              </w:rPr>
            </w:pPr>
            <w:r>
              <w:rPr>
                <w:rFonts w:ascii="Times New Roman" w:hAnsi="Times New Roman"/>
                <w:sz w:val="20"/>
                <w:szCs w:val="20"/>
                <w:u w:color="000000"/>
              </w:rPr>
              <w:t>Шизоаффективное расстройство, органическое расстройство, расстройство личности</w:t>
            </w:r>
          </w:p>
          <w:p w14:paraId="51A230ED">
            <w:pPr>
              <w:pStyle w:val="20"/>
              <w:numPr>
                <w:ilvl w:val="0"/>
                <w:numId w:val="9"/>
              </w:numPr>
              <w:spacing w:before="0" w:line="240" w:lineRule="auto"/>
              <w:rPr>
                <w:rFonts w:ascii="Times New Roman" w:hAnsi="Times New Roman"/>
                <w:sz w:val="20"/>
                <w:szCs w:val="20"/>
                <w:u w:color="000000"/>
              </w:rPr>
            </w:pPr>
            <w:r>
              <w:rPr>
                <w:rFonts w:ascii="Times New Roman" w:hAnsi="Times New Roman"/>
                <w:sz w:val="20"/>
                <w:szCs w:val="20"/>
                <w:u w:color="000000"/>
              </w:rPr>
              <w:t>Маниакальный</w:t>
            </w:r>
          </w:p>
          <w:p w14:paraId="7632DB8C">
            <w:pPr>
              <w:pStyle w:val="20"/>
              <w:numPr>
                <w:ilvl w:val="0"/>
                <w:numId w:val="9"/>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p w14:paraId="27428E2A">
            <w:pPr>
              <w:pStyle w:val="20"/>
              <w:numPr>
                <w:ilvl w:val="0"/>
                <w:numId w:val="9"/>
              </w:numPr>
              <w:spacing w:before="0" w:line="240" w:lineRule="auto"/>
              <w:rPr>
                <w:rFonts w:ascii="Times New Roman" w:hAnsi="Times New Roman"/>
                <w:sz w:val="20"/>
                <w:szCs w:val="20"/>
                <w:u w:color="000000"/>
              </w:rPr>
            </w:pPr>
            <w:r>
              <w:rPr>
                <w:rFonts w:ascii="Times New Roman" w:hAnsi="Times New Roman"/>
                <w:sz w:val="20"/>
                <w:szCs w:val="20"/>
                <w:u w:color="000000"/>
              </w:rPr>
              <w:t>ОАК, БХ крови, токсикологический скрининг, ЭЭГ, МРТ/КТ, ТТГ, Т4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BBC12FA">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56E0892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726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4023EDC">
            <w:pPr>
              <w:spacing w:after="0" w:line="240" w:lineRule="auto"/>
              <w:jc w:val="center"/>
            </w:pPr>
            <w:r>
              <w:rPr>
                <w:rFonts w:ascii="Times New Roman" w:hAnsi="Times New Roman"/>
                <w:sz w:val="20"/>
                <w:szCs w:val="20"/>
              </w:rPr>
              <w:t>6.</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4082174D">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Мужчина 28 лет был задержан после нападения на случайного прохожего в парке. При задержании вел себя агрессивно, кричал, что жертва была "демоном в человеческом обличье". В отделении полиции продолжает вести себя неадекватно: то забивается в угол, то внезапно бросается на сотрудников. Говорит бессвязно, утверждает, что уже три месяца слышит голоса, которые приказывают ему "очистить мир от нечисти". Последние две недели почти не спал, так как "голоса" не давали ему покоя. Родственники сообщают, что раньше был спокойным, работал автомехаником, но после смерти матери год назад стал замкнутым, начал говорить о "потусторонних силах". При осмотре врачом взгляд бегающий, постоянно озирается по сторонам, шепчет что-то себе под нос. На вопросы отвечает невпопад, внезапно начинает кричать, что врач "один из них". Мимика неадекватная - улыбается, рассказывая о страшных вещах. </w:t>
            </w:r>
          </w:p>
          <w:p w14:paraId="5CC310C3">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78C84822">
            <w:pPr>
              <w:pStyle w:val="20"/>
              <w:numPr>
                <w:ilvl w:val="0"/>
                <w:numId w:val="10"/>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2A195C2F">
            <w:pPr>
              <w:pStyle w:val="20"/>
              <w:numPr>
                <w:ilvl w:val="0"/>
                <w:numId w:val="10"/>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4FC6E0C9">
            <w:pPr>
              <w:pStyle w:val="20"/>
              <w:numPr>
                <w:ilvl w:val="0"/>
                <w:numId w:val="10"/>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320F47FC">
            <w:pPr>
              <w:pStyle w:val="20"/>
              <w:numPr>
                <w:ilvl w:val="0"/>
                <w:numId w:val="10"/>
              </w:numPr>
              <w:spacing w:before="0" w:line="240" w:lineRule="auto"/>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31716C5D">
            <w:pPr>
              <w:pStyle w:val="20"/>
              <w:numPr>
                <w:ilvl w:val="0"/>
                <w:numId w:val="11"/>
              </w:numPr>
              <w:spacing w:before="0" w:line="240" w:lineRule="auto"/>
              <w:rPr>
                <w:rFonts w:ascii="Times New Roman" w:hAnsi="Times New Roman"/>
                <w:sz w:val="20"/>
                <w:szCs w:val="20"/>
                <w:u w:color="000000"/>
              </w:rPr>
            </w:pPr>
            <w:r>
              <w:rPr>
                <w:rStyle w:val="14"/>
                <w:rFonts w:ascii="Times New Roman" w:hAnsi="Times New Roman"/>
                <w:sz w:val="20"/>
                <w:szCs w:val="20"/>
                <w:u w:color="000000"/>
                <w:lang w:val="en-US"/>
              </w:rPr>
              <w:t>F</w:t>
            </w:r>
            <w:r>
              <w:rPr>
                <w:rStyle w:val="14"/>
                <w:rFonts w:ascii="Times New Roman" w:hAnsi="Times New Roman"/>
                <w:sz w:val="20"/>
                <w:szCs w:val="20"/>
                <w:u w:color="000000"/>
              </w:rPr>
              <w:t xml:space="preserve">20.0 Параноидная шизофрения или </w:t>
            </w:r>
            <w:r>
              <w:rPr>
                <w:rStyle w:val="14"/>
                <w:rFonts w:ascii="Times New Roman" w:hAnsi="Times New Roman"/>
                <w:sz w:val="20"/>
                <w:szCs w:val="20"/>
                <w:u w:color="000000"/>
                <w:lang w:val="en-US"/>
              </w:rPr>
              <w:t>F</w:t>
            </w:r>
            <w:r>
              <w:rPr>
                <w:rStyle w:val="14"/>
                <w:rFonts w:ascii="Times New Roman" w:hAnsi="Times New Roman"/>
                <w:sz w:val="20"/>
                <w:szCs w:val="20"/>
                <w:u w:color="000000"/>
              </w:rPr>
              <w:t>23 Острое транзиторное психотическое расстройство</w:t>
            </w:r>
          </w:p>
          <w:p w14:paraId="0F2C6575">
            <w:pPr>
              <w:pStyle w:val="20"/>
              <w:numPr>
                <w:ilvl w:val="0"/>
                <w:numId w:val="11"/>
              </w:numPr>
              <w:spacing w:before="0" w:line="240" w:lineRule="auto"/>
              <w:rPr>
                <w:rFonts w:ascii="Times New Roman" w:hAnsi="Times New Roman"/>
                <w:sz w:val="20"/>
                <w:szCs w:val="20"/>
                <w:u w:color="000000"/>
              </w:rPr>
            </w:pPr>
            <w:r>
              <w:rPr>
                <w:rFonts w:ascii="Times New Roman" w:hAnsi="Times New Roman"/>
                <w:sz w:val="20"/>
                <w:szCs w:val="20"/>
                <w:u w:color="000000"/>
              </w:rPr>
              <w:t>Шизоаффективное расстройство, органическое расстройство, посстравматическое стрессовое расстройство</w:t>
            </w:r>
          </w:p>
          <w:p w14:paraId="48857ACA">
            <w:pPr>
              <w:pStyle w:val="20"/>
              <w:numPr>
                <w:ilvl w:val="0"/>
                <w:numId w:val="11"/>
              </w:numPr>
              <w:spacing w:before="0" w:line="240" w:lineRule="auto"/>
              <w:rPr>
                <w:rFonts w:ascii="Times New Roman" w:hAnsi="Times New Roman"/>
                <w:sz w:val="20"/>
                <w:szCs w:val="20"/>
                <w:u w:color="000000"/>
              </w:rPr>
            </w:pPr>
            <w:r>
              <w:rPr>
                <w:rFonts w:ascii="Times New Roman" w:hAnsi="Times New Roman"/>
                <w:sz w:val="20"/>
                <w:szCs w:val="20"/>
                <w:u w:color="000000"/>
              </w:rPr>
              <w:t>Галлюцинаторно-параноидный</w:t>
            </w:r>
          </w:p>
          <w:p w14:paraId="69134F83">
            <w:pPr>
              <w:pStyle w:val="20"/>
              <w:numPr>
                <w:ilvl w:val="0"/>
                <w:numId w:val="11"/>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3758645">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p>
        </w:tc>
      </w:tr>
    </w:tbl>
    <w:p w14:paraId="44F8AE8C">
      <w:pPr>
        <w:widowControl w:val="0"/>
        <w:spacing w:after="0" w:line="240" w:lineRule="auto"/>
        <w:jc w:val="center"/>
        <w:rPr>
          <w:rStyle w:val="14"/>
          <w:rFonts w:ascii="Times New Roman" w:hAnsi="Times New Roman" w:eastAsia="Times New Roman" w:cs="Times New Roman"/>
          <w:sz w:val="20"/>
          <w:szCs w:val="20"/>
        </w:rPr>
      </w:pPr>
    </w:p>
    <w:p w14:paraId="38DAD0AD">
      <w:pPr>
        <w:spacing w:after="0" w:line="240" w:lineRule="auto"/>
        <w:rPr>
          <w:rStyle w:val="14"/>
          <w:rFonts w:ascii="Times New Roman" w:hAnsi="Times New Roman" w:eastAsia="Times New Roman" w:cs="Times New Roman"/>
          <w:sz w:val="20"/>
          <w:szCs w:val="20"/>
        </w:rPr>
      </w:pPr>
    </w:p>
    <w:p w14:paraId="7B32AC68">
      <w:pPr>
        <w:spacing w:after="0" w:line="240" w:lineRule="auto"/>
        <w:rPr>
          <w:rStyle w:val="14"/>
          <w:rFonts w:ascii="Times New Roman" w:hAnsi="Times New Roman" w:eastAsia="Times New Roman" w:cs="Times New Roman"/>
          <w:sz w:val="20"/>
          <w:szCs w:val="20"/>
        </w:rPr>
      </w:pPr>
      <w:r>
        <w:rPr>
          <w:rStyle w:val="14"/>
          <w:rFonts w:ascii="Times New Roman" w:hAnsi="Times New Roman"/>
          <w:sz w:val="20"/>
          <w:szCs w:val="20"/>
        </w:rPr>
        <w:t>Вопросы с развёрнутым ответом</w:t>
      </w:r>
    </w:p>
    <w:p w14:paraId="58C52FB8">
      <w:pPr>
        <w:spacing w:after="0" w:line="240" w:lineRule="auto"/>
        <w:rPr>
          <w:rStyle w:val="14"/>
          <w:rFonts w:ascii="Times New Roman" w:hAnsi="Times New Roman" w:eastAsia="Times New Roman" w:cs="Times New Roman"/>
          <w:sz w:val="20"/>
          <w:szCs w:val="20"/>
        </w:rPr>
      </w:pPr>
    </w:p>
    <w:tbl>
      <w:tblPr>
        <w:tblStyle w:val="9"/>
        <w:tblW w:w="1428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075"/>
        <w:gridCol w:w="9345"/>
        <w:gridCol w:w="3869"/>
      </w:tblGrid>
      <w:tr w14:paraId="0D93CB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21"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076E2907">
            <w:pPr>
              <w:spacing w:after="0" w:line="240" w:lineRule="auto"/>
              <w:ind w:left="40"/>
              <w:jc w:val="center"/>
            </w:pPr>
            <w:r>
              <w:rPr>
                <w:rStyle w:val="15"/>
                <w:rFonts w:ascii="Times New Roman" w:hAnsi="Times New Roman"/>
                <w:sz w:val="20"/>
                <w:szCs w:val="20"/>
              </w:rPr>
              <w:t>№</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195AF4A">
            <w:pPr>
              <w:spacing w:after="0" w:line="240" w:lineRule="auto"/>
              <w:ind w:left="40"/>
              <w:jc w:val="center"/>
            </w:pPr>
            <w:r>
              <w:rPr>
                <w:rStyle w:val="15"/>
                <w:rFonts w:ascii="Times New Roman" w:hAnsi="Times New Roman"/>
                <w:sz w:val="20"/>
                <w:szCs w:val="20"/>
              </w:rPr>
              <w:t>Содержание задания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4426B10">
            <w:pPr>
              <w:spacing w:after="0" w:line="240" w:lineRule="auto"/>
              <w:ind w:left="40"/>
              <w:jc w:val="center"/>
            </w:pPr>
            <w:r>
              <w:rPr>
                <w:rStyle w:val="15"/>
                <w:rFonts w:ascii="Times New Roman" w:hAnsi="Times New Roman"/>
                <w:sz w:val="20"/>
                <w:szCs w:val="20"/>
              </w:rPr>
              <w:t>Источник</w:t>
            </w:r>
          </w:p>
        </w:tc>
      </w:tr>
      <w:tr w14:paraId="4C22E70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7A30212D">
            <w:pPr>
              <w:spacing w:after="0" w:line="240" w:lineRule="auto"/>
              <w:ind w:left="158"/>
              <w:jc w:val="center"/>
            </w:pPr>
            <w:r>
              <w:rPr>
                <w:rStyle w:val="15"/>
                <w:rFonts w:ascii="Times New Roman" w:hAnsi="Times New Roman"/>
                <w:sz w:val="20"/>
                <w:szCs w:val="20"/>
              </w:rPr>
              <w:t>1</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7F6E56C5">
            <w:pPr>
              <w:widowControl w:val="0"/>
              <w:spacing w:after="0"/>
              <w:ind w:right="1134"/>
              <w:jc w:val="both"/>
            </w:pPr>
            <w:r>
              <w:rPr>
                <w:rFonts w:ascii="Times New Roman" w:hAnsi="Times New Roman" w:eastAsia="Calibri" w:cs="Times New Roman"/>
                <w:color w:val="auto"/>
                <w:sz w:val="24"/>
                <w:szCs w:val="24"/>
                <w:lang w:eastAsia="en-US"/>
              </w:rPr>
              <w:t>Судебно-психиатрическая экспертиза. Критерии вменяемости.</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2B0F071">
            <w:pPr>
              <w:tabs>
                <w:tab w:val="left" w:pos="1536"/>
              </w:tabs>
              <w:spacing w:after="0" w:line="240" w:lineRule="auto"/>
            </w:pPr>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678EC78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3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18AF253A">
            <w:pPr>
              <w:spacing w:after="0" w:line="240" w:lineRule="auto"/>
              <w:ind w:left="158"/>
              <w:jc w:val="center"/>
            </w:pPr>
            <w:r>
              <w:rPr>
                <w:rStyle w:val="15"/>
                <w:rFonts w:ascii="Times New Roman" w:hAnsi="Times New Roman"/>
                <w:sz w:val="20"/>
                <w:szCs w:val="20"/>
              </w:rPr>
              <w:t>2</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713763D2">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Дееспособность, недееспособность.</w:t>
            </w:r>
          </w:p>
          <w:p w14:paraId="38C2F1A0">
            <w:pPr>
              <w:widowControl w:val="0"/>
              <w:spacing w:after="0"/>
              <w:ind w:right="1134"/>
              <w:jc w:val="both"/>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9918049">
            <w:pPr>
              <w:tabs>
                <w:tab w:val="left" w:pos="1536"/>
              </w:tabs>
              <w:spacing w:after="0" w:line="240" w:lineRule="auto"/>
            </w:pPr>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32AD699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496AA18D">
            <w:pPr>
              <w:spacing w:after="0" w:line="240" w:lineRule="auto"/>
              <w:ind w:left="158"/>
              <w:jc w:val="center"/>
            </w:pPr>
            <w:r>
              <w:rPr>
                <w:rStyle w:val="15"/>
                <w:rFonts w:ascii="Times New Roman" w:hAnsi="Times New Roman"/>
                <w:sz w:val="20"/>
                <w:szCs w:val="20"/>
              </w:rPr>
              <w:t>3</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5CFBE7C9">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Общественно опасные действия психически больных и применяемые к ним принудительные меры медицинского характера</w:t>
            </w:r>
          </w:p>
          <w:p w14:paraId="066DB468">
            <w:pPr>
              <w:widowControl w:val="0"/>
              <w:spacing w:after="0"/>
              <w:ind w:right="1134"/>
              <w:jc w:val="both"/>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7669517">
            <w:pPr>
              <w:tabs>
                <w:tab w:val="left" w:pos="1536"/>
              </w:tabs>
              <w:spacing w:after="0" w:line="240" w:lineRule="auto"/>
            </w:pPr>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p>
        </w:tc>
      </w:tr>
    </w:tbl>
    <w:p w14:paraId="0F375EDA">
      <w:pPr>
        <w:widowControl w:val="0"/>
        <w:spacing w:after="0" w:line="240" w:lineRule="auto"/>
        <w:jc w:val="center"/>
        <w:rPr>
          <w:rStyle w:val="14"/>
          <w:rFonts w:ascii="Times New Roman" w:hAnsi="Times New Roman" w:eastAsia="Times New Roman" w:cs="Times New Roman"/>
          <w:sz w:val="20"/>
          <w:szCs w:val="20"/>
        </w:rPr>
      </w:pPr>
    </w:p>
    <w:p w14:paraId="1856B03F">
      <w:pPr>
        <w:spacing w:after="0" w:line="240" w:lineRule="auto"/>
        <w:rPr>
          <w:rStyle w:val="14"/>
          <w:rFonts w:ascii="Times New Roman" w:hAnsi="Times New Roman" w:eastAsia="Times New Roman" w:cs="Times New Roman"/>
          <w:sz w:val="20"/>
          <w:szCs w:val="20"/>
        </w:rPr>
      </w:pPr>
    </w:p>
    <w:p w14:paraId="1F2CEB32">
      <w:pPr>
        <w:spacing w:after="0" w:line="240" w:lineRule="auto"/>
        <w:rPr>
          <w:rStyle w:val="14"/>
          <w:rFonts w:ascii="Times New Roman" w:hAnsi="Times New Roman" w:eastAsia="Times New Roman" w:cs="Times New Roman"/>
          <w:spacing w:val="-7"/>
          <w:sz w:val="24"/>
          <w:szCs w:val="24"/>
        </w:rPr>
      </w:pPr>
    </w:p>
    <w:p w14:paraId="63712DEE">
      <w:pPr>
        <w:widowControl w:val="0"/>
        <w:spacing w:after="0" w:line="240" w:lineRule="auto"/>
        <w:rPr>
          <w:rStyle w:val="14"/>
          <w:rFonts w:ascii="Times New Roman" w:hAnsi="Times New Roman" w:eastAsia="Times New Roman" w:cs="Times New Roman"/>
          <w:b/>
          <w:bCs/>
          <w:spacing w:val="-7"/>
          <w:sz w:val="20"/>
          <w:szCs w:val="20"/>
        </w:rPr>
      </w:pPr>
    </w:p>
    <w:p w14:paraId="585943AA">
      <w:pPr>
        <w:widowControl w:val="0"/>
        <w:spacing w:after="0" w:line="240" w:lineRule="auto"/>
        <w:jc w:val="both"/>
        <w:rPr>
          <w:rStyle w:val="14"/>
          <w:rFonts w:ascii="Times New Roman" w:hAnsi="Times New Roman" w:eastAsia="Times New Roman" w:cs="Times New Roman"/>
          <w:spacing w:val="-7"/>
          <w:sz w:val="24"/>
          <w:szCs w:val="24"/>
        </w:rPr>
      </w:pPr>
      <w:r>
        <w:rPr>
          <w:rStyle w:val="14"/>
          <w:rFonts w:ascii="Times New Roman" w:hAnsi="Times New Roman"/>
          <w:spacing w:val="-7"/>
          <w:sz w:val="24"/>
          <w:szCs w:val="24"/>
        </w:rPr>
        <w:t>Проверяемый индикатор достижения ОПК-3 ИД ОПК-1, ОПК-6 ИД ОПК-1</w:t>
      </w:r>
    </w:p>
    <w:p w14:paraId="3652F02C">
      <w:pPr>
        <w:widowControl w:val="0"/>
        <w:spacing w:after="0" w:line="240" w:lineRule="auto"/>
        <w:jc w:val="both"/>
        <w:rPr>
          <w:rStyle w:val="14"/>
          <w:rFonts w:ascii="Times New Roman" w:hAnsi="Times New Roman" w:eastAsia="Times New Roman" w:cs="Times New Roman"/>
          <w:spacing w:val="-7"/>
          <w:sz w:val="24"/>
          <w:szCs w:val="24"/>
        </w:rPr>
      </w:pPr>
    </w:p>
    <w:p w14:paraId="4104F843">
      <w:pPr>
        <w:widowControl w:val="0"/>
        <w:spacing w:after="0" w:line="240" w:lineRule="auto"/>
        <w:ind w:firstLine="539"/>
        <w:jc w:val="both"/>
        <w:rPr>
          <w:rStyle w:val="14"/>
          <w:rFonts w:ascii="Times New Roman" w:hAnsi="Times New Roman" w:eastAsia="Times New Roman" w:cs="Times New Roman"/>
          <w:spacing w:val="-7"/>
          <w:sz w:val="24"/>
          <w:szCs w:val="24"/>
        </w:rPr>
      </w:pPr>
    </w:p>
    <w:p w14:paraId="059EF502">
      <w:pPr>
        <w:spacing w:after="0" w:line="240" w:lineRule="auto"/>
        <w:jc w:val="center"/>
        <w:rPr>
          <w:rStyle w:val="14"/>
          <w:rFonts w:ascii="Times New Roman" w:hAnsi="Times New Roman" w:eastAsia="Times New Roman" w:cs="Times New Roman"/>
          <w:b/>
          <w:bCs/>
          <w:sz w:val="20"/>
          <w:szCs w:val="20"/>
        </w:rPr>
      </w:pPr>
      <w:r>
        <w:rPr>
          <w:rStyle w:val="14"/>
          <w:rFonts w:ascii="Times New Roman" w:hAnsi="Times New Roman"/>
          <w:b/>
          <w:bCs/>
          <w:sz w:val="20"/>
          <w:szCs w:val="20"/>
        </w:rPr>
        <w:t>Задания закрытого типа</w:t>
      </w:r>
    </w:p>
    <w:p w14:paraId="0E63A71E">
      <w:pPr>
        <w:spacing w:after="0" w:line="240" w:lineRule="auto"/>
        <w:rPr>
          <w:rStyle w:val="14"/>
          <w:rFonts w:ascii="Times New Roman" w:hAnsi="Times New Roman" w:eastAsia="Times New Roman" w:cs="Times New Roman"/>
          <w:sz w:val="20"/>
          <w:szCs w:val="20"/>
        </w:rPr>
      </w:pPr>
    </w:p>
    <w:tbl>
      <w:tblPr>
        <w:tblStyle w:val="9"/>
        <w:tblW w:w="957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26"/>
        <w:gridCol w:w="4117"/>
        <w:gridCol w:w="2694"/>
        <w:gridCol w:w="2233"/>
      </w:tblGrid>
      <w:tr w14:paraId="6C426C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379"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497F058">
            <w:pPr>
              <w:spacing w:after="0" w:line="240" w:lineRule="auto"/>
              <w:jc w:val="center"/>
            </w:pPr>
            <w:r>
              <w:rPr>
                <w:rStyle w:val="15"/>
                <w:rFonts w:ascii="Times New Roman" w:hAnsi="Times New Roman"/>
                <w:sz w:val="20"/>
                <w:szCs w:val="20"/>
              </w:rPr>
              <w:t>№</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B449EB2">
            <w:pPr>
              <w:spacing w:after="0" w:line="240" w:lineRule="auto"/>
              <w:jc w:val="center"/>
            </w:pPr>
            <w:r>
              <w:rPr>
                <w:rStyle w:val="15"/>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E172B45">
            <w:pPr>
              <w:spacing w:after="0" w:line="240" w:lineRule="auto"/>
              <w:jc w:val="center"/>
            </w:pPr>
            <w:r>
              <w:rPr>
                <w:rStyle w:val="15"/>
                <w:rFonts w:ascii="Times New Roman" w:hAnsi="Times New Roman"/>
                <w:sz w:val="20"/>
                <w:szCs w:val="20"/>
              </w:rPr>
              <w:t>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DDCF40F">
            <w:pPr>
              <w:spacing w:after="0" w:line="240" w:lineRule="auto"/>
              <w:jc w:val="center"/>
            </w:pPr>
            <w:r>
              <w:rPr>
                <w:rStyle w:val="15"/>
                <w:rFonts w:ascii="Times New Roman" w:hAnsi="Times New Roman"/>
                <w:sz w:val="20"/>
                <w:szCs w:val="20"/>
              </w:rPr>
              <w:t>Источник</w:t>
            </w:r>
          </w:p>
        </w:tc>
      </w:tr>
      <w:tr w14:paraId="54D2B2F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7337" w:type="dxa"/>
            <w:gridSpan w:val="3"/>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35A5B118">
            <w:pPr>
              <w:pStyle w:val="18"/>
              <w:ind w:left="526"/>
              <w:jc w:val="center"/>
            </w:pPr>
            <w:r>
              <w:rPr>
                <w:rStyle w:val="15"/>
                <w:rFonts w:ascii="Times New Roman" w:hAnsi="Times New Roman"/>
                <w:sz w:val="20"/>
                <w:szCs w:val="20"/>
              </w:rPr>
              <w:t>Выберите один 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2AF0928A"/>
        </w:tc>
      </w:tr>
      <w:tr w14:paraId="023649F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0BE5EE5">
            <w:pPr>
              <w:pStyle w:val="18"/>
              <w:tabs>
                <w:tab w:val="left" w:pos="306"/>
              </w:tabs>
              <w:ind w:right="113"/>
              <w:jc w:val="center"/>
            </w:pPr>
            <w:r>
              <w:rPr>
                <w:rStyle w:val="15"/>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2454E0B">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Какое из перечисленных лиц НЕ подлежит принудительной госпитализации в психиатрический стационар</w:t>
            </w:r>
            <w:r>
              <w:rPr>
                <w:rStyle w:val="14"/>
                <w:rFonts w:ascii="Times New Roman" w:hAnsi="Times New Roman"/>
                <w:b w:val="0"/>
                <w:bCs w:val="0"/>
                <w:caps w:val="0"/>
                <w:sz w:val="22"/>
                <w:szCs w:val="22"/>
                <w:lang w:val="zh-TW" w:eastAsia="zh-TW"/>
              </w:rPr>
              <w:t xml:space="preserve">?  </w:t>
            </w:r>
          </w:p>
          <w:p w14:paraId="16F7B3AF">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Лицо, представляющее непосредственную опасность для себя  </w:t>
            </w:r>
          </w:p>
          <w:p w14:paraId="2438D1AC">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Лицо, совершившее преступление в состоянии алкогольного опьянения  </w:t>
            </w:r>
          </w:p>
          <w:p w14:paraId="32B6DD59">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Лицо, неспособное самостоятельно удовлетворять основные жизненные потребности  </w:t>
            </w:r>
          </w:p>
          <w:p w14:paraId="2D3BD55E">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Лицо, чье психическое состояние обуславливает тяжелые нарушения общественного порядка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12236B4">
            <w:pPr>
              <w:spacing w:after="0" w:line="240" w:lineRule="auto"/>
              <w:ind w:left="-27"/>
            </w:pPr>
            <w:r>
              <w:rPr>
                <w:rFonts w:ascii="Times New Roman" w:hAnsi="Times New Roman"/>
                <w:sz w:val="20"/>
                <w:szCs w:val="20"/>
              </w:rPr>
              <w:t xml:space="preserve">Б. Лицо, совершившее преступление в состоянии алкогольного опьянения  </w:t>
            </w:r>
          </w:p>
          <w:p w14:paraId="59CF728F">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F48D60B">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101436B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D919A7C">
            <w:pPr>
              <w:pStyle w:val="18"/>
              <w:tabs>
                <w:tab w:val="left" w:pos="306"/>
              </w:tabs>
              <w:ind w:right="113"/>
              <w:jc w:val="center"/>
            </w:pPr>
            <w:r>
              <w:rPr>
                <w:rStyle w:val="15"/>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AA283D0">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из перечисленных диагнозов НЕ является основанием для признания лица недееспособным</w:t>
            </w:r>
            <w:r>
              <w:rPr>
                <w:rStyle w:val="14"/>
                <w:rFonts w:ascii="Times New Roman" w:hAnsi="Times New Roman"/>
                <w:b w:val="0"/>
                <w:bCs w:val="0"/>
                <w:caps w:val="0"/>
                <w:sz w:val="22"/>
                <w:szCs w:val="22"/>
                <w:lang w:val="zh-TW" w:eastAsia="zh-TW"/>
              </w:rPr>
              <w:t xml:space="preserve">?  </w:t>
            </w:r>
          </w:p>
          <w:p w14:paraId="3D553C7D">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Умеренная умственная отсталость  </w:t>
            </w:r>
          </w:p>
          <w:p w14:paraId="7B45661F">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Шизофрения в стадии ремиссии без выраженных нарушений критики  </w:t>
            </w:r>
          </w:p>
          <w:p w14:paraId="5A09D12D">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Тяжелая деменция  </w:t>
            </w:r>
          </w:p>
          <w:p w14:paraId="0CA09D50">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Г. Органическое расстройство личности с выраженными когнитивными нарушениями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10D3E3E2">
            <w:pPr>
              <w:spacing w:after="0" w:line="240" w:lineRule="auto"/>
              <w:ind w:left="-27"/>
            </w:pPr>
            <w:r>
              <w:rPr>
                <w:rFonts w:ascii="Times New Roman" w:hAnsi="Times New Roman"/>
                <w:sz w:val="20"/>
                <w:szCs w:val="20"/>
              </w:rPr>
              <w:t xml:space="preserve">Б. Шизофрения в стадии ремиссии без выраженных нарушений критики  </w:t>
            </w:r>
          </w:p>
          <w:p w14:paraId="31C2AD22">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2F9552A">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77592B2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232133C">
            <w:pPr>
              <w:pStyle w:val="18"/>
              <w:tabs>
                <w:tab w:val="left" w:pos="306"/>
              </w:tabs>
              <w:ind w:right="113"/>
              <w:jc w:val="center"/>
              <w:rPr>
                <w:rStyle w:val="15"/>
                <w:rFonts w:ascii="Times New Roman" w:hAnsi="Times New Roman"/>
                <w:sz w:val="20"/>
                <w:szCs w:val="20"/>
              </w:rPr>
            </w:pPr>
            <w:r>
              <w:rPr>
                <w:rStyle w:val="15"/>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68921DD">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В каком случае суд может назначить принудительное лечение без помещения в стационар</w:t>
            </w:r>
            <w:r>
              <w:rPr>
                <w:rStyle w:val="14"/>
                <w:rFonts w:ascii="Times New Roman" w:hAnsi="Times New Roman"/>
                <w:b w:val="0"/>
                <w:bCs w:val="0"/>
                <w:caps w:val="0"/>
                <w:sz w:val="22"/>
                <w:szCs w:val="22"/>
                <w:lang w:val="zh-TW" w:eastAsia="zh-TW"/>
              </w:rPr>
              <w:t xml:space="preserve">?  </w:t>
            </w:r>
          </w:p>
          <w:p w14:paraId="262D9BA9">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Если лицо представляет опасность для общества  </w:t>
            </w:r>
          </w:p>
          <w:p w14:paraId="3ABF7C27">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Если лицо страдает хроническим психическим расстройством, но не требует постоянного наблюдения  </w:t>
            </w:r>
          </w:p>
          <w:p w14:paraId="014C27CC">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Если лицо отказывается от добровольного лечения  </w:t>
            </w:r>
          </w:p>
          <w:p w14:paraId="1B4ED06D">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Г. Если лицо совершило преступление небольшой тяжести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251C1E8">
            <w:pPr>
              <w:spacing w:after="0" w:line="240" w:lineRule="auto"/>
              <w:ind w:left="-27"/>
            </w:pPr>
            <w:r>
              <w:rPr>
                <w:rFonts w:ascii="Times New Roman" w:hAnsi="Times New Roman"/>
                <w:sz w:val="20"/>
                <w:szCs w:val="20"/>
              </w:rPr>
              <w:t xml:space="preserve">Б. Если лицо страдает хроническим психическим расстройством, но не требует постоянного наблюдения  </w:t>
            </w:r>
          </w:p>
          <w:p w14:paraId="0638FDA4">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140A28B">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1B1DC51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2CC034D">
            <w:pPr>
              <w:pStyle w:val="18"/>
              <w:tabs>
                <w:tab w:val="left" w:pos="306"/>
              </w:tabs>
              <w:ind w:right="113"/>
              <w:jc w:val="center"/>
              <w:rPr>
                <w:rStyle w:val="15"/>
                <w:rFonts w:ascii="Times New Roman" w:hAnsi="Times New Roman"/>
                <w:sz w:val="20"/>
                <w:szCs w:val="20"/>
              </w:rPr>
            </w:pPr>
            <w:r>
              <w:rPr>
                <w:rStyle w:val="15"/>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69303A0">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вид принудительного лечения применяется к лицам, совершившим преступление в состоянии невменяемости, но не представляющим высокой опасности</w:t>
            </w:r>
            <w:r>
              <w:rPr>
                <w:rStyle w:val="14"/>
                <w:rFonts w:ascii="Times New Roman" w:hAnsi="Times New Roman"/>
                <w:b w:val="0"/>
                <w:bCs w:val="0"/>
                <w:caps w:val="0"/>
                <w:sz w:val="22"/>
                <w:szCs w:val="22"/>
                <w:lang w:val="zh-TW" w:eastAsia="zh-TW"/>
              </w:rPr>
              <w:t xml:space="preserve">?  </w:t>
            </w:r>
          </w:p>
          <w:p w14:paraId="62F6C353">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Стационар общего типа  </w:t>
            </w:r>
          </w:p>
          <w:p w14:paraId="735D6478">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Стационар специализированного типа  </w:t>
            </w:r>
          </w:p>
          <w:p w14:paraId="5BCF92FA">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Амбулаторное наблюдение  </w:t>
            </w:r>
          </w:p>
          <w:p w14:paraId="7C62D360">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Г. Стационар усиленного наблюдения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348C6A7">
            <w:pPr>
              <w:spacing w:after="0" w:line="240" w:lineRule="auto"/>
              <w:ind w:left="-27"/>
            </w:pPr>
            <w:r>
              <w:rPr>
                <w:rFonts w:ascii="Times New Roman" w:hAnsi="Times New Roman"/>
                <w:sz w:val="20"/>
                <w:szCs w:val="20"/>
              </w:rPr>
              <w:t xml:space="preserve">А. Стационар общего типа  </w:t>
            </w:r>
          </w:p>
          <w:p w14:paraId="2AF6CC03">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DBD3738">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p>
        </w:tc>
      </w:tr>
      <w:tr w14:paraId="0C89580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1DC9358F">
            <w:pPr>
              <w:pStyle w:val="18"/>
              <w:tabs>
                <w:tab w:val="left" w:pos="306"/>
              </w:tabs>
              <w:ind w:right="113"/>
              <w:jc w:val="center"/>
              <w:rPr>
                <w:rStyle w:val="15"/>
                <w:rFonts w:ascii="Times New Roman" w:hAnsi="Times New Roman"/>
                <w:sz w:val="20"/>
                <w:szCs w:val="20"/>
              </w:rPr>
            </w:pPr>
            <w:r>
              <w:rPr>
                <w:rStyle w:val="15"/>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EB5EA52">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Какой документ подтверждает необходимость принудительного лечения</w:t>
            </w:r>
            <w:r>
              <w:rPr>
                <w:rStyle w:val="14"/>
                <w:rFonts w:ascii="Times New Roman" w:hAnsi="Times New Roman"/>
                <w:b w:val="0"/>
                <w:bCs w:val="0"/>
                <w:caps w:val="0"/>
                <w:sz w:val="22"/>
                <w:szCs w:val="22"/>
                <w:lang w:val="zh-TW" w:eastAsia="zh-TW"/>
              </w:rPr>
              <w:t xml:space="preserve">?  </w:t>
            </w:r>
          </w:p>
          <w:p w14:paraId="0C9AA411">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Заключение судебно-психиатрической экспертизы  </w:t>
            </w:r>
          </w:p>
          <w:p w14:paraId="26ED2AD7">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Направление участкового психиатра  </w:t>
            </w:r>
          </w:p>
          <w:p w14:paraId="18747B95">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Заявление родственников  </w:t>
            </w:r>
          </w:p>
          <w:p w14:paraId="5C6F950A">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Решение медицинской комиссии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94D95D5">
            <w:pPr>
              <w:spacing w:after="0" w:line="240" w:lineRule="auto"/>
            </w:pPr>
            <w:r>
              <w:rPr>
                <w:rFonts w:ascii="Times New Roman" w:hAnsi="Times New Roman"/>
                <w:sz w:val="20"/>
                <w:szCs w:val="20"/>
              </w:rPr>
              <w:t xml:space="preserve">А. Заключение судебно-психиатрической экспертизы  </w:t>
            </w:r>
          </w:p>
          <w:p w14:paraId="75383CD4">
            <w:pPr>
              <w:spacing w:after="0" w:line="240" w:lineRule="auto"/>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E064C26">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47B65C2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8B96D62">
            <w:pPr>
              <w:pStyle w:val="18"/>
              <w:tabs>
                <w:tab w:val="left" w:pos="306"/>
              </w:tabs>
              <w:ind w:right="113"/>
              <w:jc w:val="center"/>
              <w:rPr>
                <w:rStyle w:val="15"/>
                <w:rFonts w:ascii="Times New Roman" w:hAnsi="Times New Roman"/>
                <w:sz w:val="20"/>
                <w:szCs w:val="20"/>
              </w:rPr>
            </w:pPr>
            <w:r>
              <w:rPr>
                <w:rStyle w:val="15"/>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9346DFF">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4"/>
                <w:rFonts w:ascii="Times New Roman" w:hAnsi="Times New Roman"/>
                <w:b w:val="0"/>
                <w:bCs w:val="0"/>
                <w:caps w:val="0"/>
                <w:sz w:val="22"/>
                <w:szCs w:val="22"/>
              </w:rPr>
              <w:t>Какое из перечисленных состояний НЕ является основанием для принудительной госпитализации</w:t>
            </w:r>
            <w:r>
              <w:rPr>
                <w:rStyle w:val="14"/>
                <w:rFonts w:ascii="Times New Roman" w:hAnsi="Times New Roman"/>
                <w:b w:val="0"/>
                <w:bCs w:val="0"/>
                <w:caps w:val="0"/>
                <w:sz w:val="22"/>
                <w:szCs w:val="22"/>
                <w:lang w:val="zh-TW" w:eastAsia="zh-TW"/>
              </w:rPr>
              <w:t xml:space="preserve">?  </w:t>
            </w:r>
          </w:p>
          <w:p w14:paraId="683AE0B5">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Острое психотическое состояние с бредом и галлюцинациями  </w:t>
            </w:r>
          </w:p>
          <w:p w14:paraId="0D10C4F5">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Алкогольное опьянение без психотических симптомов  </w:t>
            </w:r>
          </w:p>
          <w:p w14:paraId="1514CD36">
            <w:pPr>
              <w:pStyle w:val="17"/>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Тяжелая депрессия с суицидальными намерениями  </w:t>
            </w:r>
          </w:p>
          <w:p w14:paraId="0E877C36">
            <w:pPr>
              <w:pStyle w:val="17"/>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Деменция с выраженной дезориентацией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E5891E7">
            <w:pPr>
              <w:spacing w:after="0" w:line="240" w:lineRule="auto"/>
            </w:pPr>
            <w:r>
              <w:rPr>
                <w:rFonts w:ascii="Times New Roman" w:hAnsi="Times New Roman"/>
                <w:sz w:val="20"/>
                <w:szCs w:val="20"/>
              </w:rPr>
              <w:t xml:space="preserve">А. Острое психотическое состояние с бредом и галлюцинациями  </w:t>
            </w:r>
          </w:p>
          <w:p w14:paraId="2DA68EA9">
            <w:pPr>
              <w:spacing w:after="0" w:line="240" w:lineRule="auto"/>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D4059B9">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bl>
    <w:p w14:paraId="11200220">
      <w:pPr>
        <w:widowControl w:val="0"/>
        <w:spacing w:after="0" w:line="240" w:lineRule="auto"/>
        <w:rPr>
          <w:rStyle w:val="14"/>
          <w:rFonts w:ascii="Times New Roman" w:hAnsi="Times New Roman" w:eastAsia="Times New Roman" w:cs="Times New Roman"/>
          <w:sz w:val="20"/>
          <w:szCs w:val="20"/>
        </w:rPr>
      </w:pPr>
    </w:p>
    <w:p w14:paraId="5091FE6C">
      <w:pPr>
        <w:spacing w:after="0" w:line="240" w:lineRule="auto"/>
        <w:rPr>
          <w:rStyle w:val="14"/>
          <w:rFonts w:ascii="Times New Roman" w:hAnsi="Times New Roman" w:eastAsia="Times New Roman" w:cs="Times New Roman"/>
          <w:sz w:val="20"/>
          <w:szCs w:val="20"/>
        </w:rPr>
      </w:pPr>
    </w:p>
    <w:p w14:paraId="07DDDE75">
      <w:pPr>
        <w:spacing w:after="0" w:line="240" w:lineRule="auto"/>
        <w:jc w:val="center"/>
        <w:rPr>
          <w:rStyle w:val="14"/>
          <w:rFonts w:ascii="Times New Roman" w:hAnsi="Times New Roman" w:eastAsia="Times New Roman" w:cs="Times New Roman"/>
          <w:b/>
          <w:bCs/>
          <w:sz w:val="20"/>
          <w:szCs w:val="20"/>
        </w:rPr>
      </w:pPr>
      <w:r>
        <w:rPr>
          <w:rStyle w:val="14"/>
          <w:rFonts w:ascii="Times New Roman" w:hAnsi="Times New Roman"/>
          <w:b/>
          <w:bCs/>
          <w:sz w:val="20"/>
          <w:szCs w:val="20"/>
        </w:rPr>
        <w:t>Задания открытого типа</w:t>
      </w:r>
    </w:p>
    <w:p w14:paraId="47313D94">
      <w:pPr>
        <w:spacing w:after="0" w:line="240" w:lineRule="auto"/>
        <w:rPr>
          <w:rStyle w:val="14"/>
          <w:rFonts w:ascii="Times New Roman" w:hAnsi="Times New Roman" w:eastAsia="Times New Roman" w:cs="Times New Roman"/>
          <w:sz w:val="20"/>
          <w:szCs w:val="20"/>
        </w:rPr>
      </w:pPr>
    </w:p>
    <w:p w14:paraId="315C9596">
      <w:pPr>
        <w:spacing w:after="0" w:line="240" w:lineRule="auto"/>
        <w:rPr>
          <w:rStyle w:val="14"/>
          <w:rFonts w:ascii="Times New Roman" w:hAnsi="Times New Roman" w:eastAsia="Times New Roman" w:cs="Times New Roman"/>
          <w:sz w:val="20"/>
          <w:szCs w:val="20"/>
        </w:rPr>
      </w:pPr>
      <w:r>
        <w:rPr>
          <w:rStyle w:val="14"/>
          <w:rFonts w:ascii="Times New Roman" w:hAnsi="Times New Roman"/>
          <w:sz w:val="20"/>
          <w:szCs w:val="20"/>
        </w:rPr>
        <w:t>Ситуационные задачи/кейсы</w:t>
      </w:r>
    </w:p>
    <w:p w14:paraId="7E21D0A7">
      <w:pPr>
        <w:spacing w:after="0" w:line="240" w:lineRule="auto"/>
        <w:rPr>
          <w:rStyle w:val="14"/>
          <w:rFonts w:ascii="Times New Roman" w:hAnsi="Times New Roman" w:eastAsia="Times New Roman" w:cs="Times New Roman"/>
          <w:sz w:val="20"/>
          <w:szCs w:val="20"/>
        </w:rPr>
      </w:pPr>
    </w:p>
    <w:tbl>
      <w:tblPr>
        <w:tblStyle w:val="9"/>
        <w:tblW w:w="9778"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704"/>
        <w:gridCol w:w="3964"/>
        <w:gridCol w:w="149"/>
        <w:gridCol w:w="2545"/>
        <w:gridCol w:w="149"/>
        <w:gridCol w:w="2118"/>
        <w:gridCol w:w="149"/>
      </w:tblGrid>
      <w:tr w14:paraId="05B284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21"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7E5DCF8D">
            <w:pPr>
              <w:spacing w:after="0" w:line="240" w:lineRule="auto"/>
              <w:ind w:left="40"/>
              <w:jc w:val="center"/>
            </w:pPr>
            <w:r>
              <w:rPr>
                <w:rStyle w:val="15"/>
                <w:rFonts w:ascii="Times New Roman" w:hAnsi="Times New Roman"/>
                <w:sz w:val="20"/>
                <w:szCs w:val="20"/>
              </w:rPr>
              <w:t>№</w:t>
            </w:r>
          </w:p>
        </w:tc>
        <w:tc>
          <w:tcPr>
            <w:tcW w:w="41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3FFA355D">
            <w:pPr>
              <w:spacing w:after="0" w:line="240" w:lineRule="auto"/>
              <w:ind w:left="40"/>
              <w:jc w:val="center"/>
            </w:pPr>
            <w:r>
              <w:rPr>
                <w:rStyle w:val="15"/>
                <w:rFonts w:ascii="Times New Roman" w:hAnsi="Times New Roman"/>
                <w:sz w:val="20"/>
                <w:szCs w:val="20"/>
              </w:rPr>
              <w:t>Содержание задания</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00696207">
            <w:pPr>
              <w:spacing w:after="0" w:line="240" w:lineRule="auto"/>
              <w:ind w:left="40"/>
              <w:jc w:val="center"/>
            </w:pPr>
            <w:r>
              <w:rPr>
                <w:rStyle w:val="15"/>
                <w:rFonts w:ascii="Times New Roman" w:hAnsi="Times New Roman"/>
                <w:sz w:val="20"/>
                <w:szCs w:val="20"/>
              </w:rPr>
              <w:t>Правильный ответ</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174A95EB">
            <w:pPr>
              <w:spacing w:after="0" w:line="240" w:lineRule="auto"/>
              <w:ind w:left="40"/>
              <w:jc w:val="center"/>
            </w:pPr>
            <w:r>
              <w:rPr>
                <w:rStyle w:val="15"/>
                <w:rFonts w:ascii="Times New Roman" w:hAnsi="Times New Roman"/>
                <w:sz w:val="20"/>
                <w:szCs w:val="20"/>
              </w:rPr>
              <w:t>Источник</w:t>
            </w:r>
          </w:p>
        </w:tc>
      </w:tr>
      <w:tr w14:paraId="769D01E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gridAfter w:val="1"/>
          <w:wAfter w:w="149" w:type="dxa"/>
          <w:trHeight w:val="661"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D0A1A91">
            <w:pPr>
              <w:pStyle w:val="16"/>
              <w:numPr>
                <w:ilvl w:val="0"/>
                <w:numId w:val="12"/>
              </w:numPr>
              <w:jc w:val="center"/>
              <w:rPr>
                <w:rFonts w:ascii="Times New Roman" w:hAnsi="Times New Roman" w:eastAsia="Times New Roman" w:cs="Times New Roman"/>
                <w:sz w:val="20"/>
                <w:szCs w:val="20"/>
              </w:rPr>
            </w:pPr>
          </w:p>
          <w:p w14:paraId="7E8911FE">
            <w:r>
              <w:rPr>
                <w:rStyle w:val="14"/>
              </w:rPr>
              <w:t>1.</w:t>
            </w:r>
          </w:p>
        </w:tc>
        <w:tc>
          <w:tcPr>
            <w:tcW w:w="39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B501951">
            <w:pPr>
              <w:pStyle w:val="20"/>
              <w:tabs>
                <w:tab w:val="left" w:pos="720"/>
                <w:tab w:val="left" w:pos="1440"/>
                <w:tab w:val="left" w:pos="2160"/>
                <w:tab w:val="left" w:pos="2880"/>
                <w:tab w:val="left" w:pos="3600"/>
              </w:tabs>
              <w:spacing w:before="0" w:line="240" w:lineRule="auto"/>
              <w:ind w:left="-229"/>
              <w:rPr>
                <w:rFonts w:ascii="Times New Roman" w:hAnsi="Times New Roman" w:eastAsia="Times New Roman" w:cs="Times New Roman"/>
                <w:sz w:val="20"/>
                <w:szCs w:val="20"/>
                <w:u w:color="000000"/>
              </w:rPr>
            </w:pPr>
            <w:r>
              <w:rPr>
                <w:rFonts w:ascii="Times New Roman" w:hAnsi="Times New Roman"/>
                <w:sz w:val="20"/>
                <w:szCs w:val="20"/>
                <w:u w:color="000000"/>
              </w:rPr>
              <w:t xml:space="preserve">Мужчина 50 лет был задержан за попытку суицида на железнодорожных путях. При осмотре заторможен, говорит тихим голосом, утверждает, что "все бессмысленно" и он "проклят". Сообщает, что последние три месяца чувствует постоянную тоску, потерял интерес ко всему, перестал ходить на работу. Плохо спит, просыпается в 4 утра и больше не может заснуть. Аппетита нет, похудел на 12 кг. Уверен, что болен "страшной болезнью", хотя обследования ничего не выявили. При беседе взгляд потухший, сидит сгорбившись, на лице - выражение скорби.  </w:t>
            </w:r>
          </w:p>
          <w:p w14:paraId="7234DDD6">
            <w:pPr>
              <w:pStyle w:val="20"/>
              <w:tabs>
                <w:tab w:val="left" w:pos="720"/>
                <w:tab w:val="left" w:pos="1440"/>
                <w:tab w:val="left" w:pos="2160"/>
                <w:tab w:val="left" w:pos="2880"/>
                <w:tab w:val="left" w:pos="3600"/>
              </w:tabs>
              <w:spacing w:before="0" w:line="240" w:lineRule="auto"/>
              <w:ind w:left="-229"/>
              <w:rPr>
                <w:rFonts w:ascii="Times New Roman" w:hAnsi="Times New Roman" w:eastAsia="Times New Roman" w:cs="Times New Roman"/>
                <w:sz w:val="20"/>
                <w:szCs w:val="20"/>
                <w:u w:color="000000"/>
              </w:rPr>
            </w:pPr>
          </w:p>
          <w:p w14:paraId="419F1A4D">
            <w:pPr>
              <w:pStyle w:val="20"/>
              <w:numPr>
                <w:ilvl w:val="0"/>
                <w:numId w:val="13"/>
              </w:numPr>
              <w:spacing w:before="0" w:line="240" w:lineRule="auto"/>
              <w:ind w:left="-229"/>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16F6A205">
            <w:pPr>
              <w:pStyle w:val="20"/>
              <w:numPr>
                <w:ilvl w:val="0"/>
                <w:numId w:val="13"/>
              </w:numPr>
              <w:spacing w:before="0" w:line="240" w:lineRule="auto"/>
              <w:ind w:left="-229"/>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79D012D0">
            <w:pPr>
              <w:pStyle w:val="20"/>
              <w:numPr>
                <w:ilvl w:val="0"/>
                <w:numId w:val="13"/>
              </w:numPr>
              <w:spacing w:before="0" w:line="240" w:lineRule="auto"/>
              <w:ind w:left="-229"/>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37EB3DAF">
            <w:pPr>
              <w:pStyle w:val="20"/>
              <w:numPr>
                <w:ilvl w:val="0"/>
                <w:numId w:val="13"/>
              </w:numPr>
              <w:spacing w:before="0" w:line="240" w:lineRule="auto"/>
              <w:ind w:left="-229"/>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4FC25B1">
            <w:pPr>
              <w:pStyle w:val="20"/>
              <w:numPr>
                <w:ilvl w:val="0"/>
                <w:numId w:val="14"/>
              </w:numPr>
              <w:spacing w:before="0" w:line="240" w:lineRule="auto"/>
              <w:rPr>
                <w:rFonts w:ascii="Times New Roman" w:hAnsi="Times New Roman"/>
                <w:sz w:val="20"/>
                <w:szCs w:val="20"/>
                <w:u w:color="000000"/>
              </w:rPr>
            </w:pPr>
            <w:r>
              <w:rPr>
                <w:rStyle w:val="14"/>
                <w:rFonts w:ascii="Times New Roman" w:hAnsi="Times New Roman"/>
                <w:sz w:val="20"/>
                <w:szCs w:val="20"/>
                <w:u w:color="000000"/>
                <w:lang w:val="en-US"/>
              </w:rPr>
              <w:t>F</w:t>
            </w:r>
            <w:r>
              <w:rPr>
                <w:rStyle w:val="14"/>
                <w:rFonts w:ascii="Times New Roman" w:hAnsi="Times New Roman"/>
                <w:sz w:val="20"/>
                <w:szCs w:val="20"/>
                <w:u w:color="000000"/>
              </w:rPr>
              <w:t>32.2 Депрессивный эпизод тяжелой степени</w:t>
            </w:r>
          </w:p>
          <w:p w14:paraId="2E9BF55E">
            <w:pPr>
              <w:pStyle w:val="20"/>
              <w:numPr>
                <w:ilvl w:val="0"/>
                <w:numId w:val="14"/>
              </w:numPr>
              <w:spacing w:before="0" w:line="240" w:lineRule="auto"/>
              <w:rPr>
                <w:rFonts w:ascii="Times New Roman" w:hAnsi="Times New Roman"/>
                <w:sz w:val="20"/>
                <w:szCs w:val="20"/>
                <w:u w:color="000000"/>
              </w:rPr>
            </w:pPr>
            <w:r>
              <w:rPr>
                <w:rFonts w:ascii="Times New Roman" w:hAnsi="Times New Roman"/>
                <w:sz w:val="20"/>
                <w:szCs w:val="20"/>
                <w:u w:color="000000"/>
              </w:rPr>
              <w:t>Биполярное аффективное расстройство, органические расстройства, шизофрения</w:t>
            </w:r>
          </w:p>
          <w:p w14:paraId="23598257">
            <w:pPr>
              <w:pStyle w:val="20"/>
              <w:numPr>
                <w:ilvl w:val="0"/>
                <w:numId w:val="14"/>
              </w:numPr>
              <w:spacing w:before="0" w:line="240" w:lineRule="auto"/>
              <w:rPr>
                <w:rFonts w:ascii="Times New Roman" w:hAnsi="Times New Roman"/>
                <w:sz w:val="20"/>
                <w:szCs w:val="20"/>
                <w:u w:color="000000"/>
              </w:rPr>
            </w:pPr>
            <w:r>
              <w:rPr>
                <w:rFonts w:ascii="Times New Roman" w:hAnsi="Times New Roman"/>
                <w:sz w:val="20"/>
                <w:szCs w:val="20"/>
                <w:u w:color="000000"/>
              </w:rPr>
              <w:t>Депрессивный синдром</w:t>
            </w:r>
          </w:p>
          <w:p w14:paraId="2E5B637A">
            <w:pPr>
              <w:pStyle w:val="20"/>
              <w:numPr>
                <w:ilvl w:val="0"/>
                <w:numId w:val="14"/>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отсутствие лечения может привести к ухудшению состояния, высокий суицидальный риск</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078DF409">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p>
        </w:tc>
      </w:tr>
      <w:tr w14:paraId="65A45E4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275A8EA">
            <w:pPr>
              <w:numPr>
                <w:ilvl w:val="0"/>
                <w:numId w:val="15"/>
              </w:numPr>
              <w:spacing w:after="0" w:line="240" w:lineRule="auto"/>
              <w:jc w:val="center"/>
              <w:rPr>
                <w:rFonts w:ascii="Times New Roman" w:hAnsi="Times New Roman"/>
                <w:sz w:val="20"/>
                <w:szCs w:val="20"/>
              </w:rPr>
            </w:pPr>
            <w:r>
              <w:rPr>
                <w:rStyle w:val="15"/>
                <w:rFonts w:ascii="Times New Roman" w:hAnsi="Times New Roman"/>
                <w:sz w:val="20"/>
                <w:szCs w:val="20"/>
              </w:rPr>
              <w:t>2</w:t>
            </w:r>
          </w:p>
          <w:p w14:paraId="5F9AF7DE"/>
        </w:tc>
        <w:tc>
          <w:tcPr>
            <w:tcW w:w="41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552134F4">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Мужчина 45 лет был задержан за агрессивное поведение в метро. При осмотре возбужден, агрессивен, дрожит, покрыт холодным потом. Утверждает, что "за ним следят", что его "хотят убить". Сообщает, что последние два дня не спал, употреблял алкоголь и "какие-то таблетки". Зрачки расширены, артериальное давление повышено, пульс учащен.  </w:t>
            </w:r>
          </w:p>
          <w:p w14:paraId="7E471917">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400E9300">
            <w:pPr>
              <w:pStyle w:val="20"/>
              <w:numPr>
                <w:ilvl w:val="0"/>
                <w:numId w:val="16"/>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11E6E7F8">
            <w:pPr>
              <w:pStyle w:val="20"/>
              <w:numPr>
                <w:ilvl w:val="0"/>
                <w:numId w:val="16"/>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4A572E33">
            <w:pPr>
              <w:pStyle w:val="20"/>
              <w:numPr>
                <w:ilvl w:val="0"/>
                <w:numId w:val="16"/>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3DDAE898">
            <w:pPr>
              <w:pStyle w:val="20"/>
              <w:numPr>
                <w:ilvl w:val="0"/>
                <w:numId w:val="16"/>
              </w:numPr>
              <w:spacing w:before="0" w:line="240" w:lineRule="auto"/>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265BD055">
            <w:pPr>
              <w:pStyle w:val="20"/>
              <w:numPr>
                <w:ilvl w:val="0"/>
                <w:numId w:val="17"/>
              </w:numPr>
              <w:spacing w:before="0" w:line="240" w:lineRule="auto"/>
              <w:rPr>
                <w:rFonts w:ascii="Times New Roman" w:hAnsi="Times New Roman"/>
                <w:sz w:val="20"/>
                <w:szCs w:val="20"/>
                <w:u w:color="000000"/>
              </w:rPr>
            </w:pPr>
            <w:r>
              <w:rPr>
                <w:rFonts w:ascii="Times New Roman" w:hAnsi="Times New Roman"/>
                <w:sz w:val="20"/>
                <w:szCs w:val="20"/>
                <w:u w:color="000000"/>
              </w:rPr>
              <w:t>Острое психотическое расстройство вследствие употребления ПАВ / алкогольный или лекарственный делирий</w:t>
            </w:r>
          </w:p>
          <w:p w14:paraId="02F06949">
            <w:pPr>
              <w:pStyle w:val="20"/>
              <w:numPr>
                <w:ilvl w:val="0"/>
                <w:numId w:val="17"/>
              </w:numPr>
              <w:spacing w:before="0" w:line="240" w:lineRule="auto"/>
              <w:rPr>
                <w:rFonts w:ascii="Times New Roman" w:hAnsi="Times New Roman"/>
                <w:sz w:val="20"/>
                <w:szCs w:val="20"/>
                <w:u w:color="000000"/>
              </w:rPr>
            </w:pPr>
            <w:r>
              <w:rPr>
                <w:rFonts w:ascii="Times New Roman" w:hAnsi="Times New Roman"/>
                <w:sz w:val="20"/>
                <w:szCs w:val="20"/>
                <w:u w:color="000000"/>
              </w:rPr>
              <w:t>Шизфрения, органическое психическое расстройство, биполярное аффективное расстройство маниакальный жпизод</w:t>
            </w:r>
          </w:p>
          <w:p w14:paraId="3C520BE6">
            <w:pPr>
              <w:pStyle w:val="20"/>
              <w:numPr>
                <w:ilvl w:val="0"/>
                <w:numId w:val="17"/>
              </w:numPr>
              <w:spacing w:before="0" w:line="240" w:lineRule="auto"/>
              <w:rPr>
                <w:rFonts w:ascii="Times New Roman" w:hAnsi="Times New Roman"/>
                <w:sz w:val="20"/>
                <w:szCs w:val="20"/>
                <w:u w:color="000000"/>
              </w:rPr>
            </w:pPr>
            <w:r>
              <w:rPr>
                <w:rFonts w:ascii="Times New Roman" w:hAnsi="Times New Roman"/>
                <w:sz w:val="20"/>
                <w:szCs w:val="20"/>
                <w:u w:color="000000"/>
              </w:rPr>
              <w:t>Параноидный синдром</w:t>
            </w:r>
          </w:p>
          <w:p w14:paraId="29FF421E">
            <w:pPr>
              <w:pStyle w:val="20"/>
              <w:numPr>
                <w:ilvl w:val="0"/>
                <w:numId w:val="17"/>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41A8026">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110120F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CC9E99E">
            <w:pPr>
              <w:numPr>
                <w:ilvl w:val="0"/>
                <w:numId w:val="15"/>
              </w:numPr>
              <w:spacing w:after="0" w:line="240" w:lineRule="auto"/>
              <w:jc w:val="center"/>
              <w:rPr>
                <w:rStyle w:val="15"/>
                <w:rFonts w:ascii="Times New Roman" w:hAnsi="Times New Roman"/>
                <w:sz w:val="20"/>
                <w:szCs w:val="20"/>
              </w:rPr>
            </w:pPr>
          </w:p>
        </w:tc>
        <w:tc>
          <w:tcPr>
            <w:tcW w:w="41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06DF0AA7">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Женщина 60 лет была доставлена в стационар родственниками. Последние месяцы стала забывчивой, несколько раз терялась в знакомых местах. Вчера ушла из дома и не могла найти дорогу обратно. При осмотре дезориентирована во времени и месте, не может запомнить имя врача. Периодически называет врача именем своего покойного мужа.  </w:t>
            </w:r>
          </w:p>
          <w:p w14:paraId="657A6111">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600FC3D6">
            <w:pPr>
              <w:pStyle w:val="20"/>
              <w:numPr>
                <w:ilvl w:val="0"/>
                <w:numId w:val="18"/>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01653FA6">
            <w:pPr>
              <w:pStyle w:val="20"/>
              <w:numPr>
                <w:ilvl w:val="0"/>
                <w:numId w:val="18"/>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7D219DE5">
            <w:pPr>
              <w:pStyle w:val="20"/>
              <w:numPr>
                <w:ilvl w:val="0"/>
                <w:numId w:val="18"/>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3BA0425F">
            <w:pPr>
              <w:pStyle w:val="20"/>
              <w:numPr>
                <w:ilvl w:val="0"/>
                <w:numId w:val="18"/>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Имеются ли основания для недобровольной госпитализации? </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7678BF88">
            <w:pPr>
              <w:pStyle w:val="20"/>
              <w:numPr>
                <w:ilvl w:val="0"/>
                <w:numId w:val="19"/>
              </w:numPr>
              <w:spacing w:before="0" w:line="240" w:lineRule="auto"/>
              <w:rPr>
                <w:rFonts w:ascii="Times New Roman" w:hAnsi="Times New Roman"/>
                <w:sz w:val="20"/>
                <w:szCs w:val="20"/>
                <w:u w:color="000000"/>
              </w:rPr>
            </w:pPr>
            <w:r>
              <w:rPr>
                <w:rFonts w:ascii="Times New Roman" w:hAnsi="Times New Roman"/>
                <w:sz w:val="20"/>
                <w:szCs w:val="20"/>
                <w:u w:color="000000"/>
              </w:rPr>
              <w:t>Деменция вероятно Альцгеймеровского типа или сосудистая деменция</w:t>
            </w:r>
          </w:p>
          <w:p w14:paraId="26B3FC1A">
            <w:pPr>
              <w:pStyle w:val="20"/>
              <w:numPr>
                <w:ilvl w:val="0"/>
                <w:numId w:val="19"/>
              </w:numPr>
              <w:spacing w:before="0" w:line="240" w:lineRule="auto"/>
              <w:rPr>
                <w:rFonts w:ascii="Times New Roman" w:hAnsi="Times New Roman"/>
                <w:sz w:val="20"/>
                <w:szCs w:val="20"/>
                <w:u w:color="000000"/>
              </w:rPr>
            </w:pPr>
            <w:r>
              <w:rPr>
                <w:rFonts w:ascii="Times New Roman" w:hAnsi="Times New Roman"/>
                <w:sz w:val="20"/>
                <w:szCs w:val="20"/>
                <w:u w:color="000000"/>
              </w:rPr>
              <w:t>Депрессивные расстройства, делирий, органические поражения мозга</w:t>
            </w:r>
          </w:p>
          <w:p w14:paraId="3748E300">
            <w:pPr>
              <w:pStyle w:val="20"/>
              <w:numPr>
                <w:ilvl w:val="0"/>
                <w:numId w:val="19"/>
              </w:numPr>
              <w:spacing w:before="0" w:line="240" w:lineRule="auto"/>
              <w:rPr>
                <w:rFonts w:ascii="Times New Roman" w:hAnsi="Times New Roman"/>
                <w:sz w:val="20"/>
                <w:szCs w:val="20"/>
                <w:u w:color="000000"/>
              </w:rPr>
            </w:pPr>
            <w:r>
              <w:rPr>
                <w:rFonts w:ascii="Times New Roman" w:hAnsi="Times New Roman"/>
                <w:sz w:val="20"/>
                <w:szCs w:val="20"/>
                <w:u w:color="000000"/>
              </w:rPr>
              <w:t>Амнестико-органический синдром</w:t>
            </w:r>
          </w:p>
          <w:p w14:paraId="62316504">
            <w:pPr>
              <w:pStyle w:val="20"/>
              <w:numPr>
                <w:ilvl w:val="0"/>
                <w:numId w:val="19"/>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беспомощен, отсутствие лечения может привести к ухудшению состояния</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580F627">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8"/>
                <w:rFonts w:ascii="Times New Roman" w:hAnsi="Times New Roman"/>
              </w:rPr>
              <w:t>https://www.studentlibrary.ru/book/ISBN9785970457474.html</w:t>
            </w:r>
            <w:r>
              <w:rPr>
                <w:rStyle w:val="8"/>
                <w:rFonts w:ascii="Times New Roman" w:hAnsi="Times New Roman"/>
              </w:rPr>
              <w:fldChar w:fldCharType="end"/>
            </w:r>
          </w:p>
        </w:tc>
      </w:tr>
      <w:tr w14:paraId="13D5A80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8AC1A58">
            <w:pPr>
              <w:numPr>
                <w:ilvl w:val="0"/>
                <w:numId w:val="15"/>
              </w:numPr>
              <w:spacing w:after="0" w:line="240" w:lineRule="auto"/>
              <w:jc w:val="center"/>
              <w:rPr>
                <w:rStyle w:val="15"/>
                <w:rFonts w:ascii="Times New Roman" w:hAnsi="Times New Roman"/>
                <w:sz w:val="20"/>
                <w:szCs w:val="20"/>
              </w:rPr>
            </w:pPr>
          </w:p>
        </w:tc>
        <w:tc>
          <w:tcPr>
            <w:tcW w:w="41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36845BE2">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Style w:val="14"/>
                <w:rFonts w:ascii="Times New Roman" w:hAnsi="Times New Roman"/>
                <w:sz w:val="20"/>
                <w:szCs w:val="20"/>
                <w:u w:color="000000"/>
              </w:rPr>
              <w:t>На судебно-психиатрическую экспертизу поступила женщина 34 лет. Обвиняется в убийстве мужа. Известно, что замужем была 14 лет, имеет десятилетнюю дочь. Первые 2-3 года жили с мужем дружно. Затем муж пристрастился к алкоголю. В состоянии опьянения стал избивать жену и дочь, выгонял их неодетыми на мороз, оскорблял, приводил в дом пьяных женщин. Нередко испытуемая с дочерью уходили ночевать к знакомым. В день происшествия муж пришел домой пьяным. Оскорбил жену, затем бросил ей в лицо тарелку с едой, заявив, что пища «недосолена». Больная, которая в это время включала утюг, схватила его и нанесла мужу 12 ударов по голове, в результате чего он скончался. Сама вызвала скорую помощь и милицию, заявила об убийстве. В отделении настроение снижено, рассказывает о тяжелой жизни, о бесконечных оскорблениях со стороны мужа. Бреда и обманов чувств нет. Эмоциональные реакции адекватны ситуации. О правонарушении рассказывает так: «Меня охватило отчаяние, помню, что ударила его утюгом 2 или 3 раза, других ударов не помню, пришла в себя при виде крови... поняла, что, кажется, убила... сама вызвала скорую помощь и милицию…</w:t>
            </w:r>
            <w:r>
              <w:rPr>
                <w:rStyle w:val="14"/>
                <w:rFonts w:ascii="Times New Roman" w:hAnsi="Times New Roman"/>
                <w:sz w:val="20"/>
                <w:szCs w:val="20"/>
                <w:u w:color="000000"/>
                <w:lang w:val="it-IT"/>
              </w:rPr>
              <w:t>»</w:t>
            </w:r>
          </w:p>
          <w:p w14:paraId="078C92E2">
            <w:pPr>
              <w:pStyle w:val="20"/>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2FC8D087">
            <w:pPr>
              <w:pStyle w:val="20"/>
              <w:numPr>
                <w:ilvl w:val="0"/>
                <w:numId w:val="20"/>
              </w:numPr>
              <w:spacing w:before="0" w:line="240" w:lineRule="auto"/>
              <w:rPr>
                <w:rFonts w:ascii="Times New Roman" w:hAnsi="Times New Roman"/>
                <w:sz w:val="20"/>
                <w:szCs w:val="20"/>
                <w:u w:color="000000"/>
              </w:rPr>
            </w:pPr>
            <w:r>
              <w:rPr>
                <w:rStyle w:val="14"/>
                <w:rFonts w:ascii="Times New Roman" w:hAnsi="Times New Roman"/>
                <w:sz w:val="20"/>
                <w:szCs w:val="20"/>
                <w:u w:color="000000"/>
              </w:rPr>
              <w:t>Какое психическое расстройство можно диагностировать подэкспертной, исходя из её анамнеза</w:t>
            </w:r>
            <w:r>
              <w:rPr>
                <w:rStyle w:val="14"/>
                <w:rFonts w:ascii="Times New Roman" w:hAnsi="Times New Roman"/>
                <w:sz w:val="20"/>
                <w:szCs w:val="20"/>
                <w:u w:color="000000"/>
                <w:lang w:val="zh-TW" w:eastAsia="zh-TW"/>
              </w:rPr>
              <w:t>?</w:t>
            </w:r>
          </w:p>
          <w:p w14:paraId="3F22F0F6">
            <w:pPr>
              <w:pStyle w:val="20"/>
              <w:numPr>
                <w:ilvl w:val="0"/>
                <w:numId w:val="20"/>
              </w:numPr>
              <w:spacing w:before="0" w:line="240" w:lineRule="auto"/>
              <w:rPr>
                <w:rFonts w:ascii="Times New Roman" w:hAnsi="Times New Roman"/>
                <w:sz w:val="20"/>
                <w:szCs w:val="20"/>
                <w:u w:color="000000"/>
              </w:rPr>
            </w:pPr>
            <w:r>
              <w:rPr>
                <w:rStyle w:val="14"/>
                <w:rFonts w:ascii="Times New Roman" w:hAnsi="Times New Roman"/>
                <w:sz w:val="20"/>
                <w:szCs w:val="20"/>
                <w:u w:color="000000"/>
              </w:rPr>
              <w:t>Соответствует ли состояние пациентки в момент совершения правонарушения критериям невменяемости</w:t>
            </w:r>
            <w:r>
              <w:rPr>
                <w:rStyle w:val="14"/>
                <w:rFonts w:ascii="Times New Roman" w:hAnsi="Times New Roman"/>
                <w:sz w:val="20"/>
                <w:szCs w:val="20"/>
                <w:u w:color="000000"/>
                <w:lang w:val="zh-TW" w:eastAsia="zh-TW"/>
              </w:rPr>
              <w:t>?</w:t>
            </w:r>
          </w:p>
          <w:p w14:paraId="6191C920">
            <w:pPr>
              <w:pStyle w:val="20"/>
              <w:numPr>
                <w:ilvl w:val="0"/>
                <w:numId w:val="20"/>
              </w:numPr>
              <w:spacing w:before="0" w:line="240" w:lineRule="auto"/>
              <w:rPr>
                <w:rFonts w:ascii="Times New Roman" w:hAnsi="Times New Roman"/>
                <w:sz w:val="20"/>
                <w:szCs w:val="20"/>
                <w:u w:color="000000"/>
              </w:rPr>
            </w:pPr>
            <w:r>
              <w:rPr>
                <w:rStyle w:val="14"/>
                <w:rFonts w:ascii="Times New Roman" w:hAnsi="Times New Roman"/>
                <w:sz w:val="20"/>
                <w:szCs w:val="20"/>
                <w:u w:color="000000"/>
              </w:rPr>
              <w:t>Какой тип судебно-психиатрической экспертизы был назначен подэкспертной</w:t>
            </w:r>
            <w:r>
              <w:rPr>
                <w:rStyle w:val="14"/>
                <w:rFonts w:ascii="Times New Roman" w:hAnsi="Times New Roman"/>
                <w:sz w:val="20"/>
                <w:szCs w:val="20"/>
                <w:u w:color="000000"/>
                <w:lang w:val="zh-TW" w:eastAsia="zh-TW"/>
              </w:rPr>
              <w:t>?</w:t>
            </w:r>
          </w:p>
          <w:p w14:paraId="223DA694">
            <w:pPr>
              <w:pStyle w:val="20"/>
              <w:numPr>
                <w:ilvl w:val="0"/>
                <w:numId w:val="20"/>
              </w:numPr>
              <w:spacing w:before="0" w:line="240" w:lineRule="auto"/>
              <w:rPr>
                <w:rFonts w:ascii="Times New Roman" w:hAnsi="Times New Roman"/>
                <w:sz w:val="20"/>
                <w:szCs w:val="20"/>
                <w:u w:color="000000"/>
              </w:rPr>
            </w:pPr>
            <w:r>
              <w:rPr>
                <w:rStyle w:val="14"/>
                <w:rFonts w:ascii="Times New Roman" w:hAnsi="Times New Roman"/>
                <w:sz w:val="20"/>
                <w:szCs w:val="20"/>
                <w:u w:color="000000"/>
              </w:rPr>
              <w:t>Какие диагностические мероприятия необходимо провести подэкспертной</w:t>
            </w:r>
            <w:r>
              <w:rPr>
                <w:rStyle w:val="14"/>
                <w:rFonts w:ascii="Times New Roman" w:hAnsi="Times New Roman"/>
                <w:sz w:val="20"/>
                <w:szCs w:val="20"/>
                <w:u w:color="000000"/>
                <w:lang w:val="zh-TW" w:eastAsia="zh-TW"/>
              </w:rPr>
              <w:t>?</w:t>
            </w:r>
          </w:p>
          <w:p w14:paraId="6A465A32">
            <w:pPr>
              <w:pStyle w:val="20"/>
              <w:numPr>
                <w:ilvl w:val="0"/>
                <w:numId w:val="20"/>
              </w:numPr>
              <w:spacing w:before="0" w:line="240" w:lineRule="auto"/>
              <w:rPr>
                <w:rFonts w:ascii="Times New Roman" w:hAnsi="Times New Roman"/>
                <w:sz w:val="20"/>
                <w:szCs w:val="20"/>
                <w:u w:color="000000"/>
              </w:rPr>
            </w:pPr>
            <w:r>
              <w:rPr>
                <w:rStyle w:val="14"/>
                <w:rFonts w:ascii="Times New Roman" w:hAnsi="Times New Roman"/>
                <w:sz w:val="20"/>
                <w:szCs w:val="20"/>
                <w:u w:color="000000"/>
              </w:rPr>
              <w:t>Чем обусловлена амнезия подэкспертной</w:t>
            </w:r>
            <w:r>
              <w:rPr>
                <w:rStyle w:val="14"/>
                <w:rFonts w:ascii="Times New Roman" w:hAnsi="Times New Roman"/>
                <w:sz w:val="20"/>
                <w:szCs w:val="20"/>
                <w:u w:color="000000"/>
                <w:lang w:val="zh-TW" w:eastAsia="zh-TW"/>
              </w:rPr>
              <w:t>?</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621E2FC8">
            <w:pPr>
              <w:pStyle w:val="20"/>
              <w:numPr>
                <w:ilvl w:val="0"/>
                <w:numId w:val="21"/>
              </w:numPr>
              <w:spacing w:before="0" w:line="240" w:lineRule="auto"/>
              <w:rPr>
                <w:rFonts w:ascii="Times New Roman" w:hAnsi="Times New Roman"/>
                <w:sz w:val="20"/>
                <w:szCs w:val="20"/>
                <w:u w:color="000000"/>
              </w:rPr>
            </w:pPr>
            <w:r>
              <w:rPr>
                <w:rFonts w:ascii="Times New Roman" w:hAnsi="Times New Roman"/>
                <w:sz w:val="20"/>
                <w:szCs w:val="20"/>
                <w:u w:color="000000"/>
              </w:rPr>
              <w:t>Острая реакция на стресс или посттравматическое стрессовое расстройство</w:t>
            </w:r>
          </w:p>
          <w:p w14:paraId="4ADFE8E6">
            <w:pPr>
              <w:pStyle w:val="20"/>
              <w:numPr>
                <w:ilvl w:val="0"/>
                <w:numId w:val="21"/>
              </w:numPr>
              <w:spacing w:before="0" w:line="240" w:lineRule="auto"/>
              <w:rPr>
                <w:rFonts w:ascii="Times New Roman" w:hAnsi="Times New Roman"/>
                <w:sz w:val="20"/>
                <w:szCs w:val="20"/>
                <w:u w:color="000000"/>
              </w:rPr>
            </w:pPr>
            <w:r>
              <w:rPr>
                <w:rFonts w:ascii="Times New Roman" w:hAnsi="Times New Roman"/>
                <w:sz w:val="20"/>
                <w:szCs w:val="20"/>
                <w:u w:color="000000"/>
              </w:rPr>
              <w:t>Нет, так как нет психотической симптоматики, подэкспертная осознавала характер действий, но могла быть в состоянии аффекта</w:t>
            </w:r>
          </w:p>
          <w:p w14:paraId="0CC7CB1E">
            <w:pPr>
              <w:pStyle w:val="20"/>
              <w:numPr>
                <w:ilvl w:val="0"/>
                <w:numId w:val="21"/>
              </w:numPr>
              <w:spacing w:before="0" w:line="240" w:lineRule="auto"/>
              <w:rPr>
                <w:rFonts w:ascii="Times New Roman" w:hAnsi="Times New Roman"/>
                <w:sz w:val="20"/>
                <w:szCs w:val="20"/>
                <w:u w:color="000000"/>
              </w:rPr>
            </w:pPr>
            <w:r>
              <w:rPr>
                <w:rFonts w:ascii="Times New Roman" w:hAnsi="Times New Roman"/>
                <w:sz w:val="20"/>
                <w:szCs w:val="20"/>
                <w:u w:color="000000"/>
              </w:rPr>
              <w:t>Стационарная судебно-психиатрическая</w:t>
            </w:r>
          </w:p>
          <w:p w14:paraId="7D103AB9">
            <w:pPr>
              <w:pStyle w:val="20"/>
              <w:numPr>
                <w:ilvl w:val="0"/>
                <w:numId w:val="21"/>
              </w:numPr>
              <w:spacing w:before="0" w:line="240" w:lineRule="auto"/>
              <w:rPr>
                <w:rFonts w:ascii="Times New Roman" w:hAnsi="Times New Roman"/>
                <w:sz w:val="20"/>
                <w:szCs w:val="20"/>
                <w:u w:color="000000"/>
              </w:rPr>
            </w:pPr>
            <w:r>
              <w:rPr>
                <w:rFonts w:ascii="Times New Roman" w:hAnsi="Times New Roman"/>
                <w:sz w:val="20"/>
                <w:szCs w:val="20"/>
                <w:u w:color="000000"/>
              </w:rPr>
              <w:t>Клиническая беседа, патопсихологическое тестирование, ЭЭГ</w:t>
            </w:r>
          </w:p>
          <w:p w14:paraId="34D77D9E">
            <w:pPr>
              <w:pStyle w:val="20"/>
              <w:numPr>
                <w:ilvl w:val="0"/>
                <w:numId w:val="21"/>
              </w:numPr>
              <w:spacing w:before="0" w:line="240" w:lineRule="auto"/>
              <w:rPr>
                <w:rFonts w:ascii="Times New Roman" w:hAnsi="Times New Roman"/>
                <w:sz w:val="20"/>
                <w:szCs w:val="20"/>
                <w:u w:color="000000"/>
              </w:rPr>
            </w:pPr>
            <w:r>
              <w:rPr>
                <w:rFonts w:ascii="Times New Roman" w:hAnsi="Times New Roman"/>
                <w:sz w:val="20"/>
                <w:szCs w:val="20"/>
                <w:u w:color="000000"/>
              </w:rPr>
              <w:t>Физиологический аффект, возможен механизм диссоциации как защитной реакции психики</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63803DF">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bl>
    <w:p w14:paraId="686164AF">
      <w:pPr>
        <w:widowControl w:val="0"/>
        <w:spacing w:after="0" w:line="240" w:lineRule="auto"/>
        <w:jc w:val="center"/>
        <w:rPr>
          <w:rStyle w:val="14"/>
          <w:rFonts w:ascii="Times New Roman" w:hAnsi="Times New Roman" w:eastAsia="Times New Roman" w:cs="Times New Roman"/>
          <w:sz w:val="20"/>
          <w:szCs w:val="20"/>
        </w:rPr>
      </w:pPr>
    </w:p>
    <w:p w14:paraId="55B98353">
      <w:pPr>
        <w:spacing w:after="0" w:line="240" w:lineRule="auto"/>
        <w:rPr>
          <w:rStyle w:val="14"/>
          <w:rFonts w:ascii="Times New Roman" w:hAnsi="Times New Roman" w:eastAsia="Times New Roman" w:cs="Times New Roman"/>
          <w:sz w:val="20"/>
          <w:szCs w:val="20"/>
        </w:rPr>
      </w:pPr>
    </w:p>
    <w:p w14:paraId="4380920B">
      <w:pPr>
        <w:spacing w:after="0" w:line="240" w:lineRule="auto"/>
        <w:rPr>
          <w:rStyle w:val="14"/>
          <w:rFonts w:ascii="Times New Roman" w:hAnsi="Times New Roman" w:eastAsia="Times New Roman" w:cs="Times New Roman"/>
          <w:sz w:val="20"/>
          <w:szCs w:val="20"/>
        </w:rPr>
      </w:pPr>
      <w:r>
        <w:rPr>
          <w:rStyle w:val="14"/>
          <w:rFonts w:ascii="Times New Roman" w:hAnsi="Times New Roman"/>
          <w:sz w:val="20"/>
          <w:szCs w:val="20"/>
        </w:rPr>
        <w:t>Вопросы с развёрнутым ответом</w:t>
      </w:r>
    </w:p>
    <w:p w14:paraId="4EBB2F77">
      <w:pPr>
        <w:spacing w:after="0" w:line="240" w:lineRule="auto"/>
        <w:rPr>
          <w:rStyle w:val="14"/>
          <w:rFonts w:ascii="Times New Roman" w:hAnsi="Times New Roman" w:eastAsia="Times New Roman" w:cs="Times New Roman"/>
          <w:sz w:val="20"/>
          <w:szCs w:val="20"/>
        </w:rPr>
      </w:pPr>
    </w:p>
    <w:tbl>
      <w:tblPr>
        <w:tblStyle w:val="9"/>
        <w:tblW w:w="1428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075"/>
        <w:gridCol w:w="9345"/>
        <w:gridCol w:w="3869"/>
      </w:tblGrid>
      <w:tr w14:paraId="6F27FF4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E770703">
            <w:pPr>
              <w:spacing w:after="0" w:line="240" w:lineRule="auto"/>
              <w:ind w:left="40"/>
              <w:jc w:val="center"/>
            </w:pPr>
            <w:r>
              <w:rPr>
                <w:rStyle w:val="15"/>
                <w:rFonts w:ascii="Times New Roman" w:hAnsi="Times New Roman"/>
                <w:sz w:val="20"/>
                <w:szCs w:val="20"/>
              </w:rPr>
              <w:t>№</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609725B4">
            <w:pPr>
              <w:spacing w:after="0" w:line="240" w:lineRule="auto"/>
              <w:ind w:left="40"/>
              <w:jc w:val="center"/>
            </w:pPr>
            <w:r>
              <w:rPr>
                <w:rStyle w:val="15"/>
                <w:rFonts w:ascii="Times New Roman" w:hAnsi="Times New Roman"/>
                <w:sz w:val="20"/>
                <w:szCs w:val="20"/>
              </w:rPr>
              <w:t>Содержание задания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A9D8089">
            <w:pPr>
              <w:spacing w:after="0" w:line="240" w:lineRule="auto"/>
              <w:ind w:left="40"/>
              <w:jc w:val="center"/>
            </w:pPr>
            <w:r>
              <w:rPr>
                <w:rStyle w:val="15"/>
                <w:rFonts w:ascii="Times New Roman" w:hAnsi="Times New Roman"/>
                <w:sz w:val="20"/>
                <w:szCs w:val="20"/>
              </w:rPr>
              <w:t>Источник</w:t>
            </w:r>
          </w:p>
        </w:tc>
      </w:tr>
      <w:tr w14:paraId="735A8AF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38B42633">
            <w:pPr>
              <w:spacing w:after="0" w:line="240" w:lineRule="auto"/>
              <w:ind w:left="158"/>
              <w:jc w:val="center"/>
            </w:pPr>
            <w:r>
              <w:rPr>
                <w:rStyle w:val="15"/>
                <w:rFonts w:ascii="Times New Roman" w:hAnsi="Times New Roman"/>
                <w:sz w:val="20"/>
                <w:szCs w:val="20"/>
              </w:rPr>
              <w:t>1</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069E3F13">
            <w:pPr>
              <w:rPr>
                <w:rFonts w:ascii="Times New Roman" w:hAnsi="Times New Roman" w:cs="Times New Roman"/>
                <w:sz w:val="24"/>
                <w:szCs w:val="24"/>
              </w:rPr>
            </w:pPr>
            <w:r>
              <w:rPr>
                <w:rFonts w:ascii="Times New Roman" w:hAnsi="Times New Roman" w:cs="Times New Roman"/>
                <w:sz w:val="24"/>
                <w:szCs w:val="24"/>
              </w:rPr>
              <w:t>Синдромы, сопровождающиеся эмоционально-волевым и интеллектуальным дефектом</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FAC41F9">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6374608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1A38912E">
            <w:pPr>
              <w:spacing w:after="0" w:line="240" w:lineRule="auto"/>
              <w:ind w:left="158"/>
              <w:jc w:val="center"/>
            </w:pPr>
            <w:r>
              <w:rPr>
                <w:rStyle w:val="15"/>
                <w:rFonts w:ascii="Times New Roman" w:hAnsi="Times New Roman"/>
                <w:sz w:val="20"/>
                <w:szCs w:val="20"/>
              </w:rPr>
              <w:t>2</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BA31450">
            <w:r>
              <w:rPr>
                <w:rFonts w:ascii="Times New Roman" w:hAnsi="Times New Roman" w:eastAsia="MS Mincho" w:cs="Times New Roman"/>
                <w:sz w:val="24"/>
                <w:szCs w:val="24"/>
              </w:rPr>
              <w:t>Теоретические аспекты проблемы невменяемости</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73A87E5">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62A0296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116BF822">
            <w:pPr>
              <w:spacing w:after="0" w:line="240" w:lineRule="auto"/>
              <w:ind w:left="158"/>
              <w:jc w:val="center"/>
            </w:pPr>
            <w:r>
              <w:rPr>
                <w:rStyle w:val="15"/>
                <w:rFonts w:ascii="Times New Roman" w:hAnsi="Times New Roman"/>
                <w:sz w:val="20"/>
                <w:szCs w:val="20"/>
              </w:rPr>
              <w:t>3</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6D94432F">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Особые виды СПЭ (посмертные экспертизы).</w:t>
            </w:r>
          </w:p>
          <w:p w14:paraId="4B731D3B"/>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849EA76">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r w14:paraId="7779C5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3E29841D">
            <w:pPr>
              <w:spacing w:after="0" w:line="240" w:lineRule="auto"/>
              <w:ind w:left="158"/>
              <w:jc w:val="center"/>
              <w:rPr>
                <w:rStyle w:val="15"/>
                <w:rFonts w:ascii="Times New Roman" w:hAnsi="Times New Roman"/>
                <w:sz w:val="20"/>
                <w:szCs w:val="20"/>
              </w:rPr>
            </w:pPr>
            <w:r>
              <w:rPr>
                <w:rStyle w:val="15"/>
                <w:rFonts w:ascii="Times New Roman" w:hAnsi="Times New Roman"/>
                <w:sz w:val="20"/>
                <w:szCs w:val="20"/>
              </w:rPr>
              <w:t>4</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41C8E8F">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Частная судебная психиатрия. Клиника и судебно-психиатрической значение психических заболеваний (шизофрения, аффективные расстройства, органические заболевания, расстройства личности, умственная отсталость, синдромы зависимости вследствие употребления алкоголя и иных психоактивных веществ).</w:t>
            </w:r>
          </w:p>
          <w:p w14:paraId="2658CE0E">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65D1E88">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r w14:paraId="49AA130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0E387F19">
            <w:pPr>
              <w:spacing w:after="0" w:line="240" w:lineRule="auto"/>
              <w:ind w:left="158"/>
              <w:jc w:val="center"/>
              <w:rPr>
                <w:rStyle w:val="15"/>
                <w:rFonts w:ascii="Times New Roman" w:hAnsi="Times New Roman"/>
                <w:sz w:val="20"/>
                <w:szCs w:val="20"/>
              </w:rPr>
            </w:pPr>
            <w:r>
              <w:rPr>
                <w:rStyle w:val="15"/>
                <w:rFonts w:ascii="Times New Roman" w:hAnsi="Times New Roman"/>
                <w:sz w:val="20"/>
                <w:szCs w:val="20"/>
              </w:rPr>
              <w:t>5</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E41BE0B">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Психиатрическое освидетельствование осужденных</w:t>
            </w:r>
          </w:p>
          <w:p w14:paraId="521D8BB3">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B2EE014">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1BA0881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25557769">
            <w:pPr>
              <w:spacing w:after="0" w:line="240" w:lineRule="auto"/>
              <w:ind w:left="158"/>
              <w:jc w:val="center"/>
              <w:rPr>
                <w:rStyle w:val="15"/>
                <w:rFonts w:ascii="Times New Roman" w:hAnsi="Times New Roman"/>
                <w:sz w:val="20"/>
                <w:szCs w:val="20"/>
              </w:rPr>
            </w:pPr>
            <w:r>
              <w:rPr>
                <w:rStyle w:val="15"/>
                <w:rFonts w:ascii="Times New Roman" w:hAnsi="Times New Roman"/>
                <w:sz w:val="20"/>
                <w:szCs w:val="20"/>
              </w:rPr>
              <w:t>6</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09163522">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Основные методы исследования при проведении СПЭ. Экспериментальные и не экспериментальные методы. Инструментальные методы. Методы психологического исследования</w:t>
            </w:r>
          </w:p>
          <w:p w14:paraId="4E3A3443">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F05ABAA">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r w14:paraId="1F4B248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68BEA552">
            <w:pPr>
              <w:spacing w:after="0" w:line="240" w:lineRule="auto"/>
              <w:ind w:left="158"/>
              <w:jc w:val="center"/>
              <w:rPr>
                <w:rStyle w:val="15"/>
                <w:rFonts w:ascii="Times New Roman" w:hAnsi="Times New Roman"/>
                <w:sz w:val="20"/>
                <w:szCs w:val="20"/>
              </w:rPr>
            </w:pPr>
            <w:r>
              <w:rPr>
                <w:rStyle w:val="15"/>
                <w:rFonts w:ascii="Times New Roman" w:hAnsi="Times New Roman"/>
                <w:sz w:val="20"/>
                <w:szCs w:val="20"/>
              </w:rPr>
              <w:t>7</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273C4EBA">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Виды судебно-психиатрической экспертизы</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95889B6">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8"/>
                <w:rFonts w:ascii="Times New Roman" w:hAnsi="Times New Roman" w:eastAsia="Calibri"/>
                <w:sz w:val="20"/>
                <w:szCs w:val="20"/>
              </w:rPr>
              <w:t>https://e.lanbook.com/book/131418</w:t>
            </w:r>
            <w:r>
              <w:rPr>
                <w:rStyle w:val="8"/>
                <w:rFonts w:ascii="Times New Roman" w:hAnsi="Times New Roman" w:eastAsia="Calibri"/>
                <w:sz w:val="20"/>
                <w:szCs w:val="20"/>
              </w:rPr>
              <w:fldChar w:fldCharType="end"/>
            </w:r>
          </w:p>
        </w:tc>
      </w:tr>
      <w:tr w14:paraId="21C4FBE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0813F266">
            <w:pPr>
              <w:spacing w:after="0" w:line="240" w:lineRule="auto"/>
              <w:ind w:left="158"/>
              <w:jc w:val="center"/>
              <w:rPr>
                <w:rStyle w:val="15"/>
                <w:rFonts w:ascii="Times New Roman" w:hAnsi="Times New Roman"/>
                <w:sz w:val="20"/>
                <w:szCs w:val="20"/>
              </w:rPr>
            </w:pPr>
            <w:r>
              <w:rPr>
                <w:rStyle w:val="15"/>
                <w:rFonts w:ascii="Times New Roman" w:hAnsi="Times New Roman"/>
                <w:sz w:val="20"/>
                <w:szCs w:val="20"/>
              </w:rPr>
              <w:t>8</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5EB5C14">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Проведение судебно-психиатрической экспертизы</w:t>
            </w:r>
          </w:p>
          <w:p w14:paraId="3F55EE30">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1684C28">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r w14:paraId="0FF26E3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517922DF">
            <w:pPr>
              <w:spacing w:after="0" w:line="240" w:lineRule="auto"/>
              <w:ind w:left="158"/>
              <w:jc w:val="center"/>
              <w:rPr>
                <w:rStyle w:val="15"/>
                <w:rFonts w:ascii="Times New Roman" w:hAnsi="Times New Roman"/>
                <w:sz w:val="20"/>
                <w:szCs w:val="20"/>
              </w:rPr>
            </w:pPr>
            <w:r>
              <w:rPr>
                <w:rStyle w:val="15"/>
                <w:rFonts w:ascii="Times New Roman" w:hAnsi="Times New Roman"/>
                <w:sz w:val="20"/>
                <w:szCs w:val="20"/>
              </w:rPr>
              <w:t>9</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7850AF34">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Права и обязанности экспертов</w:t>
            </w:r>
          </w:p>
          <w:p w14:paraId="73B9AED4">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300FA66">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r w14:paraId="56F90E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0E0E007A">
            <w:pPr>
              <w:spacing w:after="0" w:line="240" w:lineRule="auto"/>
              <w:ind w:left="158"/>
              <w:jc w:val="center"/>
              <w:rPr>
                <w:rStyle w:val="15"/>
                <w:rFonts w:ascii="Times New Roman" w:hAnsi="Times New Roman"/>
                <w:sz w:val="20"/>
                <w:szCs w:val="20"/>
              </w:rPr>
            </w:pPr>
            <w:r>
              <w:rPr>
                <w:rStyle w:val="15"/>
                <w:rFonts w:ascii="Times New Roman" w:hAnsi="Times New Roman"/>
                <w:sz w:val="20"/>
                <w:szCs w:val="20"/>
              </w:rPr>
              <w:t>10</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4144002B">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Предмет и задачи судебной психиатрии</w:t>
            </w:r>
          </w:p>
          <w:p w14:paraId="0496E68B">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E5524C5">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8"/>
                <w:rFonts w:ascii="Times New Roman" w:hAnsi="Times New Roman" w:eastAsia="Calibri"/>
                <w:sz w:val="20"/>
                <w:szCs w:val="20"/>
              </w:rPr>
              <w:t>https://www.studentlibrary.ru/book/ISBN9785970428207.html</w:t>
            </w:r>
            <w:r>
              <w:rPr>
                <w:rStyle w:val="8"/>
                <w:rFonts w:ascii="Times New Roman" w:hAnsi="Times New Roman" w:eastAsia="Calibri"/>
                <w:sz w:val="20"/>
                <w:szCs w:val="20"/>
              </w:rPr>
              <w:fldChar w:fldCharType="end"/>
            </w:r>
          </w:p>
        </w:tc>
      </w:tr>
    </w:tbl>
    <w:p w14:paraId="67CEC3AC">
      <w:pPr>
        <w:widowControl w:val="0"/>
        <w:spacing w:after="0" w:line="240" w:lineRule="auto"/>
        <w:jc w:val="center"/>
        <w:rPr>
          <w:rStyle w:val="14"/>
          <w:rFonts w:ascii="Times New Roman" w:hAnsi="Times New Roman" w:eastAsia="Times New Roman" w:cs="Times New Roman"/>
          <w:sz w:val="20"/>
          <w:szCs w:val="20"/>
        </w:rPr>
      </w:pPr>
    </w:p>
    <w:p w14:paraId="3F0A81F5">
      <w:pPr>
        <w:spacing w:after="0" w:line="240" w:lineRule="auto"/>
      </w:pPr>
    </w:p>
    <w:sectPr>
      <w:type w:val="continuous"/>
      <w:pgSz w:w="16840" w:h="11900" w:orient="landscape"/>
      <w:pgMar w:top="1134" w:right="850" w:bottom="1134" w:left="1701"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Calibri">
    <w:panose1 w:val="020F0502020204030204"/>
    <w:charset w:val="CC"/>
    <w:family w:val="swiss"/>
    <w:pitch w:val="default"/>
    <w:sig w:usb0="E4002EFF" w:usb1="C200247B" w:usb2="00000009" w:usb3="00000000" w:csb0="200001FF" w:csb1="00000000"/>
  </w:font>
  <w:font w:name="Helvetica Neue">
    <w:altName w:val="Times New Roman"/>
    <w:panose1 w:val="00000000000000000000"/>
    <w:charset w:val="00"/>
    <w:family w:val="auto"/>
    <w:pitch w:val="default"/>
    <w:sig w:usb0="00000000" w:usb1="00000000" w:usb2="00000010" w:usb3="00000000" w:csb0="00000001" w:csb1="00000000"/>
  </w:font>
  <w:font w:name="Arial">
    <w:panose1 w:val="020B0604020202020204"/>
    <w:charset w:val="CC"/>
    <w:family w:val="swiss"/>
    <w:pitch w:val="default"/>
    <w:sig w:usb0="E0002EFF" w:usb1="C000785B" w:usb2="00000009" w:usb3="00000000" w:csb0="400001FF" w:csb1="FFFF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8A3AD">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6" w:lineRule="auto"/>
      </w:pPr>
      <w:r>
        <w:separator/>
      </w:r>
    </w:p>
  </w:footnote>
  <w:footnote w:type="continuationSeparator" w:id="3">
    <w:p>
      <w:pPr>
        <w:spacing w:before="0" w:after="0" w:line="276" w:lineRule="auto"/>
      </w:pPr>
      <w:r>
        <w:continuationSeparator/>
      </w:r>
    </w:p>
  </w:footnote>
  <w:footnote w:id="0">
    <w:p w14:paraId="74B4805A">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C2B0A">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973D20"/>
    <w:multiLevelType w:val="multilevel"/>
    <w:tmpl w:val="01973D20"/>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3656BB4"/>
    <w:multiLevelType w:val="multilevel"/>
    <w:tmpl w:val="03656BB4"/>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0CD1592E"/>
    <w:multiLevelType w:val="multilevel"/>
    <w:tmpl w:val="0CD1592E"/>
    <w:lvl w:ilvl="0" w:tentative="0">
      <w:start w:val="1"/>
      <w:numFmt w:val="decimal"/>
      <w:lvlText w:val="%1."/>
      <w:lvlJc w:val="left"/>
      <w:pPr>
        <w:ind w:left="959" w:hanging="533"/>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ind w:left="14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lowerRoman"/>
      <w:lvlText w:val="%3."/>
      <w:lvlJc w:val="left"/>
      <w:pPr>
        <w:ind w:left="2131" w:hanging="28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ind w:left="28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ind w:left="35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Roman"/>
      <w:lvlText w:val="%6."/>
      <w:lvlJc w:val="left"/>
      <w:pPr>
        <w:ind w:left="4291" w:hanging="28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ind w:left="50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ind w:left="57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Roman"/>
      <w:lvlText w:val="%9."/>
      <w:lvlJc w:val="left"/>
      <w:pPr>
        <w:ind w:left="6451"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1CEA00E9"/>
    <w:multiLevelType w:val="multilevel"/>
    <w:tmpl w:val="1CEA00E9"/>
    <w:lvl w:ilvl="0" w:tentative="0">
      <w:start w:val="1"/>
      <w:numFmt w:val="decimal"/>
      <w:lvlText w:val="%1."/>
      <w:lvlJc w:val="left"/>
      <w:pPr>
        <w:tabs>
          <w:tab w:val="left" w:pos="720"/>
          <w:tab w:val="left" w:pos="1440"/>
          <w:tab w:val="left" w:pos="2160"/>
          <w:tab w:val="left" w:pos="2880"/>
          <w:tab w:val="left" w:pos="3600"/>
        </w:tabs>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223E6D64"/>
    <w:multiLevelType w:val="multilevel"/>
    <w:tmpl w:val="223E6D64"/>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2D5137A9"/>
    <w:multiLevelType w:val="multilevel"/>
    <w:tmpl w:val="2D5137A9"/>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2FF216F0"/>
    <w:multiLevelType w:val="multilevel"/>
    <w:tmpl w:val="2FF216F0"/>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3CC877C2"/>
    <w:multiLevelType w:val="multilevel"/>
    <w:tmpl w:val="3CC877C2"/>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nsid w:val="3DB32C14"/>
    <w:multiLevelType w:val="multilevel"/>
    <w:tmpl w:val="3DB32C14"/>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41A639C0"/>
    <w:multiLevelType w:val="multilevel"/>
    <w:tmpl w:val="41A639C0"/>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48ED5FAE"/>
    <w:multiLevelType w:val="multilevel"/>
    <w:tmpl w:val="48ED5FAE"/>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4AF6027D"/>
    <w:multiLevelType w:val="multilevel"/>
    <w:tmpl w:val="4AF6027D"/>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50884225"/>
    <w:multiLevelType w:val="multilevel"/>
    <w:tmpl w:val="50884225"/>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51CA78EE"/>
    <w:multiLevelType w:val="multilevel"/>
    <w:tmpl w:val="51CA78EE"/>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543708D9"/>
    <w:multiLevelType w:val="multilevel"/>
    <w:tmpl w:val="543708D9"/>
    <w:lvl w:ilvl="0" w:tentative="0">
      <w:start w:val="1"/>
      <w:numFmt w:val="decimal"/>
      <w:lvlText w:val="%1."/>
      <w:lvlJc w:val="left"/>
      <w:pPr>
        <w:tabs>
          <w:tab w:val="left" w:pos="426"/>
        </w:tabs>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tabs>
          <w:tab w:val="left" w:pos="426"/>
        </w:tabs>
        <w:ind w:left="1866"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lowerRoman"/>
      <w:lvlText w:val="%3."/>
      <w:lvlJc w:val="left"/>
      <w:pPr>
        <w:tabs>
          <w:tab w:val="left" w:pos="426"/>
        </w:tabs>
        <w:ind w:left="2586" w:hanging="28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426"/>
        </w:tabs>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tabs>
          <w:tab w:val="left" w:pos="426"/>
        </w:tabs>
        <w:ind w:left="4026" w:hanging="36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Roman"/>
      <w:lvlText w:val="%6."/>
      <w:lvlJc w:val="left"/>
      <w:pPr>
        <w:tabs>
          <w:tab w:val="left" w:pos="426"/>
        </w:tabs>
        <w:ind w:left="4746" w:hanging="28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426"/>
        </w:tabs>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tabs>
          <w:tab w:val="left" w:pos="426"/>
        </w:tabs>
        <w:ind w:left="6186" w:hanging="36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Roman"/>
      <w:lvlText w:val="%9."/>
      <w:lvlJc w:val="left"/>
      <w:pPr>
        <w:tabs>
          <w:tab w:val="left" w:pos="426"/>
        </w:tabs>
        <w:ind w:left="6906"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nsid w:val="634F1CCC"/>
    <w:multiLevelType w:val="multilevel"/>
    <w:tmpl w:val="634F1CCC"/>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6E0045F4"/>
    <w:multiLevelType w:val="multilevel"/>
    <w:tmpl w:val="6E0045F4"/>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78937C9D"/>
    <w:multiLevelType w:val="multilevel"/>
    <w:tmpl w:val="78937C9D"/>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nsid w:val="7AA56D26"/>
    <w:multiLevelType w:val="multilevel"/>
    <w:tmpl w:val="7AA56D26"/>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nsid w:val="7B066E18"/>
    <w:multiLevelType w:val="multilevel"/>
    <w:tmpl w:val="7B066E18"/>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7B2475A5"/>
    <w:multiLevelType w:val="multilevel"/>
    <w:tmpl w:val="7B2475A5"/>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4"/>
  </w:num>
  <w:num w:numId="3">
    <w:abstractNumId w:val="19"/>
  </w:num>
  <w:num w:numId="4">
    <w:abstractNumId w:val="5"/>
  </w:num>
  <w:num w:numId="5">
    <w:abstractNumId w:val="0"/>
  </w:num>
  <w:num w:numId="6">
    <w:abstractNumId w:val="9"/>
  </w:num>
  <w:num w:numId="7">
    <w:abstractNumId w:val="12"/>
  </w:num>
  <w:num w:numId="8">
    <w:abstractNumId w:val="16"/>
  </w:num>
  <w:num w:numId="9">
    <w:abstractNumId w:val="18"/>
  </w:num>
  <w:num w:numId="10">
    <w:abstractNumId w:val="1"/>
  </w:num>
  <w:num w:numId="11">
    <w:abstractNumId w:val="8"/>
  </w:num>
  <w:num w:numId="12">
    <w:abstractNumId w:val="14"/>
    <w:lvlOverride w:ilvl="0">
      <w:startOverride w:val="2"/>
    </w:lvlOverride>
  </w:num>
  <w:num w:numId="13">
    <w:abstractNumId w:val="15"/>
  </w:num>
  <w:num w:numId="14">
    <w:abstractNumId w:val="10"/>
  </w:num>
  <w:num w:numId="15">
    <w:abstractNumId w:val="2"/>
    <w:lvlOverride w:ilvl="0">
      <w:startOverride w:val="2"/>
    </w:lvlOverride>
  </w:num>
  <w:num w:numId="16">
    <w:abstractNumId w:val="13"/>
  </w:num>
  <w:num w:numId="17">
    <w:abstractNumId w:val="6"/>
  </w:num>
  <w:num w:numId="18">
    <w:abstractNumId w:val="11"/>
  </w:num>
  <w:num w:numId="19">
    <w:abstractNumId w:val="20"/>
  </w:num>
  <w:num w:numId="20">
    <w:abstractNumId w:val="17"/>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08"/>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44C"/>
    <w:rsid w:val="00E02342"/>
    <w:rsid w:val="00E15BA5"/>
    <w:rsid w:val="00ED3469"/>
    <w:rsid w:val="00F3544C"/>
    <w:rsid w:val="16523BE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Arial Unicode MS" w:cs="Arial Unicode MS"/>
      <w:color w:val="000000"/>
      <w:sz w:val="22"/>
      <w:szCs w:val="22"/>
      <w:u w:color="000000"/>
      <w:lang w:val="ru-RU" w:eastAsia="ru-RU" w:bidi="ar-SA"/>
    </w:rPr>
  </w:style>
  <w:style w:type="paragraph" w:styleId="2">
    <w:name w:val="heading 1"/>
    <w:next w:val="1"/>
    <w:qFormat/>
    <w:uiPriority w:val="0"/>
    <w:pPr>
      <w:keepNext/>
      <w:widowControl w:val="0"/>
      <w:pBdr>
        <w:top w:val="none" w:color="auto" w:sz="0" w:space="0"/>
        <w:left w:val="none" w:color="auto" w:sz="0" w:space="0"/>
        <w:bottom w:val="none" w:color="auto" w:sz="0" w:space="0"/>
        <w:right w:val="none" w:color="auto" w:sz="0" w:space="0"/>
        <w:between w:val="none" w:color="auto" w:sz="0" w:space="0"/>
      </w:pBdr>
      <w:ind w:firstLine="720"/>
      <w:jc w:val="center"/>
      <w:outlineLvl w:val="0"/>
    </w:pPr>
    <w:rPr>
      <w:rFonts w:ascii="Times New Roman" w:hAnsi="Times New Roman" w:eastAsia="Arial Unicode MS" w:cs="Arial Unicode MS"/>
      <w:b/>
      <w:bCs/>
      <w:color w:val="000000"/>
      <w:sz w:val="28"/>
      <w:szCs w:val="28"/>
      <w:u w:color="000000"/>
      <w:lang w:val="ru-RU" w:eastAsia="ru-RU" w:bidi="ar-SA"/>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ody Text Indent"/>
    <w:qFormat/>
    <w:uiPriority w:val="0"/>
    <w:pPr>
      <w:pBdr>
        <w:top w:val="none" w:color="auto" w:sz="0" w:space="0"/>
        <w:left w:val="none" w:color="auto" w:sz="0" w:space="0"/>
        <w:bottom w:val="none" w:color="auto" w:sz="0" w:space="0"/>
        <w:right w:val="none" w:color="auto" w:sz="0" w:space="0"/>
        <w:between w:val="none" w:color="auto" w:sz="0" w:space="0"/>
      </w:pBdr>
      <w:spacing w:after="120" w:line="276" w:lineRule="auto"/>
      <w:ind w:left="283"/>
    </w:pPr>
    <w:rPr>
      <w:rFonts w:ascii="Calibri" w:hAnsi="Calibri" w:eastAsia="Calibri" w:cs="Calibri"/>
      <w:color w:val="000000"/>
      <w:sz w:val="22"/>
      <w:szCs w:val="22"/>
      <w:u w:color="000000"/>
      <w:lang w:val="ru-RU" w:eastAsia="ru-RU" w:bidi="ar-SA"/>
    </w:rPr>
  </w:style>
  <w:style w:type="paragraph" w:styleId="6">
    <w:name w:val="footer"/>
    <w:basedOn w:val="1"/>
    <w:link w:val="21"/>
    <w:unhideWhenUsed/>
    <w:qFormat/>
    <w:uiPriority w:val="0"/>
    <w:pPr>
      <w:pBdr>
        <w:top w:val="none" w:color="auto" w:sz="0" w:space="0"/>
        <w:left w:val="none" w:color="auto" w:sz="0" w:space="0"/>
        <w:bottom w:val="none" w:color="auto" w:sz="0" w:space="0"/>
        <w:right w:val="none" w:color="auto" w:sz="0" w:space="0"/>
        <w:between w:val="none" w:color="auto" w:sz="0" w:space="0"/>
      </w:pBdr>
      <w:tabs>
        <w:tab w:val="center" w:pos="4677"/>
        <w:tab w:val="right" w:pos="9355"/>
      </w:tabs>
      <w:spacing w:after="0" w:line="240" w:lineRule="auto"/>
    </w:pPr>
    <w:rPr>
      <w:rFonts w:eastAsia="Times New Roman" w:cs="Times New Roman"/>
      <w:color w:val="auto"/>
    </w:rPr>
  </w:style>
  <w:style w:type="character" w:styleId="7">
    <w:name w:val="footnote reference"/>
    <w:basedOn w:val="3"/>
    <w:semiHidden/>
    <w:unhideWhenUsed/>
    <w:qFormat/>
    <w:uiPriority w:val="0"/>
    <w:rPr>
      <w:vertAlign w:val="superscript"/>
    </w:rPr>
  </w:style>
  <w:style w:type="character" w:styleId="8">
    <w:name w:val="Hyperlink"/>
    <w:qFormat/>
    <w:uiPriority w:val="0"/>
    <w:rPr>
      <w:u w:val="single"/>
    </w:rPr>
  </w:style>
  <w:style w:type="table" w:customStyle="1" w:styleId="9">
    <w:name w:val="Table Normal1"/>
    <w:qFormat/>
    <w:uiPriority w:val="0"/>
    <w:tblPr>
      <w:tblCellMar>
        <w:top w:w="0" w:type="dxa"/>
        <w:left w:w="0" w:type="dxa"/>
        <w:bottom w:w="0" w:type="dxa"/>
        <w:right w:w="0" w:type="dxa"/>
      </w:tblCellMar>
    </w:tblPr>
  </w:style>
  <w:style w:type="paragraph" w:customStyle="1" w:styleId="10">
    <w:name w:val="Колонтитулы"/>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Helvetica Neue" w:hAnsi="Helvetica Neue" w:eastAsia="Arial Unicode MS" w:cs="Arial Unicode MS"/>
      <w:color w:val="000000"/>
      <w:sz w:val="24"/>
      <w:szCs w:val="24"/>
      <w:lang w:val="ru-RU" w:eastAsia="ru-RU" w:bidi="ar-SA"/>
    </w:rPr>
  </w:style>
  <w:style w:type="paragraph" w:customStyle="1" w:styleId="11">
    <w:name w:val="Default"/>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Arial Unicode MS" w:cs="Arial Unicode MS"/>
      <w:color w:val="000000"/>
      <w:sz w:val="24"/>
      <w:szCs w:val="24"/>
      <w:u w:color="000000"/>
      <w:lang w:val="ru-RU" w:eastAsia="ru-RU" w:bidi="ar-SA"/>
    </w:rPr>
  </w:style>
  <w:style w:type="character" w:customStyle="1" w:styleId="12">
    <w:name w:val="Ссылка"/>
    <w:uiPriority w:val="0"/>
    <w:rPr>
      <w:color w:val="0563C1"/>
      <w:u w:val="single" w:color="0563C1"/>
    </w:rPr>
  </w:style>
  <w:style w:type="character" w:customStyle="1" w:styleId="13">
    <w:name w:val="Hyperlink.0"/>
    <w:basedOn w:val="12"/>
    <w:qFormat/>
    <w:uiPriority w:val="0"/>
    <w:rPr>
      <w:color w:val="0563C1"/>
      <w:u w:val="single" w:color="0563C1"/>
    </w:rPr>
  </w:style>
  <w:style w:type="character" w:customStyle="1" w:styleId="14">
    <w:name w:val="Нет"/>
    <w:qFormat/>
    <w:uiPriority w:val="0"/>
  </w:style>
  <w:style w:type="character" w:customStyle="1" w:styleId="15">
    <w:name w:val="Hyperlink.1"/>
    <w:basedOn w:val="14"/>
    <w:qFormat/>
    <w:uiPriority w:val="0"/>
  </w:style>
  <w:style w:type="paragraph" w:styleId="16">
    <w:name w:val="List Paragraph"/>
    <w:qFormat/>
    <w:uiPriority w:val="0"/>
    <w:pPr>
      <w:pBdr>
        <w:top w:val="none" w:color="auto" w:sz="0" w:space="0"/>
        <w:left w:val="none" w:color="auto" w:sz="0" w:space="0"/>
        <w:bottom w:val="none" w:color="auto" w:sz="0" w:space="0"/>
        <w:right w:val="none" w:color="auto" w:sz="0" w:space="0"/>
        <w:between w:val="none" w:color="auto" w:sz="0" w:space="0"/>
      </w:pBdr>
      <w:ind w:left="720"/>
    </w:pPr>
    <w:rPr>
      <w:rFonts w:ascii="Calibri" w:hAnsi="Calibri" w:eastAsia="Arial Unicode MS" w:cs="Arial Unicode MS"/>
      <w:color w:val="000000"/>
      <w:sz w:val="22"/>
      <w:szCs w:val="22"/>
      <w:u w:color="000000"/>
      <w:lang w:val="ru-RU" w:eastAsia="ru-RU" w:bidi="ar-SA"/>
    </w:rPr>
  </w:style>
  <w:style w:type="paragraph" w:customStyle="1" w:styleId="17">
    <w:name w:val="Стиль1"/>
    <w:qFormat/>
    <w:uiPriority w:val="0"/>
    <w:pPr>
      <w:widowControl w:val="0"/>
      <w:pBdr>
        <w:top w:val="none" w:color="auto" w:sz="0" w:space="0"/>
        <w:left w:val="none" w:color="auto" w:sz="0" w:space="0"/>
        <w:bottom w:val="none" w:color="auto" w:sz="0" w:space="0"/>
        <w:right w:val="none" w:color="auto" w:sz="0" w:space="0"/>
        <w:between w:val="none" w:color="auto" w:sz="0" w:space="0"/>
      </w:pBdr>
      <w:spacing w:before="240" w:after="120" w:line="288" w:lineRule="auto"/>
      <w:outlineLvl w:val="0"/>
    </w:pPr>
    <w:rPr>
      <w:rFonts w:ascii="Arial" w:hAnsi="Arial" w:eastAsia="Arial Unicode MS" w:cs="Arial Unicode MS"/>
      <w:b/>
      <w:bCs/>
      <w:caps/>
      <w:color w:val="000000"/>
      <w:sz w:val="28"/>
      <w:szCs w:val="28"/>
      <w:u w:color="000000"/>
      <w:lang w:val="ru-RU" w:eastAsia="ru-RU" w:bidi="ar-SA"/>
    </w:rPr>
  </w:style>
  <w:style w:type="paragraph" w:customStyle="1" w:styleId="18">
    <w:name w:val="Standard"/>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ru-RU" w:eastAsia="ru-RU" w:bidi="ar-SA"/>
    </w:rPr>
  </w:style>
  <w:style w:type="paragraph" w:customStyle="1" w:styleId="19">
    <w:name w:val="Заголовок №1"/>
    <w:qFormat/>
    <w:uiPriority w:val="0"/>
    <w:pPr>
      <w:widowControl w:val="0"/>
      <w:pBdr>
        <w:top w:val="none" w:color="auto" w:sz="0" w:space="0"/>
        <w:left w:val="none" w:color="auto" w:sz="0" w:space="0"/>
        <w:bottom w:val="none" w:color="auto" w:sz="0" w:space="0"/>
        <w:right w:val="none" w:color="auto" w:sz="0" w:space="0"/>
        <w:between w:val="none" w:color="auto" w:sz="0" w:space="0"/>
      </w:pBdr>
      <w:spacing w:before="660" w:line="294" w:lineRule="exact"/>
      <w:outlineLvl w:val="0"/>
    </w:pPr>
    <w:rPr>
      <w:rFonts w:ascii="Calibri" w:hAnsi="Calibri" w:eastAsia="Arial Unicode MS" w:cs="Arial Unicode MS"/>
      <w:b/>
      <w:bCs/>
      <w:color w:val="000000"/>
      <w:spacing w:val="6"/>
      <w:sz w:val="22"/>
      <w:szCs w:val="22"/>
      <w:u w:color="000000"/>
      <w:shd w:val="clear" w:color="auto" w:fill="FFFFFF"/>
      <w:lang w:val="ru-RU" w:eastAsia="ru-RU" w:bidi="ar-SA"/>
    </w:rPr>
  </w:style>
  <w:style w:type="paragraph" w:customStyle="1" w:styleId="20">
    <w:name w:val="По умолчанию"/>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ascii="Helvetica Neue" w:hAnsi="Helvetica Neue" w:eastAsia="Arial Unicode MS" w:cs="Arial Unicode MS"/>
      <w:color w:val="000000"/>
      <w:sz w:val="24"/>
      <w:szCs w:val="24"/>
      <w:lang w:val="ru-RU" w:eastAsia="ru-RU" w:bidi="ar-SA"/>
    </w:rPr>
  </w:style>
  <w:style w:type="character" w:customStyle="1" w:styleId="21">
    <w:name w:val="Нижний колонтитул Знак"/>
    <w:basedOn w:val="3"/>
    <w:link w:val="6"/>
    <w:qFormat/>
    <w:uiPriority w:val="0"/>
    <w:rPr>
      <w:rFonts w:ascii="Calibri" w:hAnsi="Calibri" w:eastAsia="Times New Roman"/>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round/>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round/>
        </a:ln>
        <a:effectLst>
          <a:outerShdw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Template>
  <Pages>34</Pages>
  <Words>5385</Words>
  <Characters>36374</Characters>
  <Lines>318</Lines>
  <Paragraphs>89</Paragraphs>
  <TotalTime>25</TotalTime>
  <ScaleCrop>false</ScaleCrop>
  <LinksUpToDate>false</LinksUpToDate>
  <CharactersWithSpaces>41620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2025-05-24T16:26:00Z</dcterms:created>
  <dc:creator>Bebebe</dc:creator>
  <cp:lastModifiedBy>Bebebe</cp:lastModifiedBy>
  <dcterms:modified xsi:type="dcterms:W3CDTF">2026-10-25T19:07:37Z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eyJoZGlkIjoiMzVlNzExNTZiMTFlOGQ2OGFmOWIyYWQ3Mzc5ZThjM2YifQ==</vt:lpwstr>
  </property>
  <property fmtid="{D5CDD505-2E9C-101B-9397-08002B2CF9AE}" pid="3" name="KSOProductBuildVer">
    <vt:lpwstr>1033-12.1.0.29162</vt:lpwstr>
  </property>
  <property fmtid="{D5CDD505-2E9C-101B-9397-08002B2CF9AE}" pid="4" name="ICV">
    <vt:lpwstr>A1A8DB9449264B0FBFAE60C979F42676_12</vt:lpwstr>
  </property>
</Properties>
</file>